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right" w:tblpYSpec="top"/>
        <w:tblW w:w="2000" w:type="pct"/>
        <w:tblBorders>
          <w:top w:val="single" w:sz="36" w:space="0" w:color="9BBB59"/>
          <w:bottom w:val="single" w:sz="36" w:space="0" w:color="9BBB59"/>
          <w:insideH w:val="single" w:sz="36" w:space="0" w:color="9BBB59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727"/>
      </w:tblGrid>
      <w:tr w:rsidR="004E2E15" w:rsidRPr="004F2F37">
        <w:tc>
          <w:tcPr>
            <w:tcW w:w="0" w:type="auto"/>
          </w:tcPr>
          <w:p w:rsidR="004E2E15" w:rsidRPr="004F2F37" w:rsidRDefault="004E2E15" w:rsidP="004E2E15">
            <w:pPr>
              <w:pStyle w:val="Nessunaspaziatura1"/>
              <w:rPr>
                <w:rFonts w:ascii="Candara" w:hAnsi="Candara"/>
                <w:sz w:val="72"/>
                <w:szCs w:val="72"/>
              </w:rPr>
            </w:pPr>
            <w:proofErr w:type="spellStart"/>
            <w:r w:rsidRPr="004F2F37">
              <w:rPr>
                <w:rFonts w:ascii="Candara" w:hAnsi="Candara"/>
                <w:sz w:val="72"/>
                <w:szCs w:val="72"/>
              </w:rPr>
              <w:t>Contamination</w:t>
            </w:r>
            <w:proofErr w:type="spellEnd"/>
            <w:r w:rsidRPr="004F2F37">
              <w:rPr>
                <w:rFonts w:ascii="Candara" w:hAnsi="Candara"/>
                <w:sz w:val="72"/>
                <w:szCs w:val="72"/>
              </w:rPr>
              <w:t xml:space="preserve"> Lab</w:t>
            </w:r>
          </w:p>
        </w:tc>
      </w:tr>
      <w:tr w:rsidR="004E2E15" w:rsidRPr="004F2F37">
        <w:tc>
          <w:tcPr>
            <w:tcW w:w="0" w:type="auto"/>
          </w:tcPr>
          <w:p w:rsidR="004E2E15" w:rsidRDefault="004E2E15" w:rsidP="004E2E15">
            <w:pPr>
              <w:pStyle w:val="Nessunaspaziatura1"/>
              <w:rPr>
                <w:rFonts w:ascii="Candara" w:hAnsi="Candara"/>
                <w:sz w:val="40"/>
                <w:szCs w:val="40"/>
              </w:rPr>
            </w:pPr>
            <w:r w:rsidRPr="004F2F37">
              <w:rPr>
                <w:rFonts w:ascii="Candara" w:hAnsi="Candara"/>
                <w:sz w:val="40"/>
                <w:szCs w:val="40"/>
              </w:rPr>
              <w:t>Linee guida</w:t>
            </w:r>
          </w:p>
          <w:p w:rsidR="004E2E15" w:rsidRPr="00A85B77" w:rsidRDefault="004E2E15" w:rsidP="004E2E15">
            <w:pPr>
              <w:pStyle w:val="Nessunaspaziatura1"/>
              <w:rPr>
                <w:rFonts w:ascii="Candara" w:hAnsi="Candara"/>
                <w:i/>
                <w:sz w:val="20"/>
              </w:rPr>
            </w:pPr>
          </w:p>
        </w:tc>
      </w:tr>
      <w:tr w:rsidR="004E2E15" w:rsidRPr="00F963C6">
        <w:tc>
          <w:tcPr>
            <w:tcW w:w="0" w:type="auto"/>
          </w:tcPr>
          <w:p w:rsidR="004E2E15" w:rsidRPr="004F2F37" w:rsidRDefault="004E2E15" w:rsidP="004E2E15">
            <w:pPr>
              <w:pStyle w:val="Nessunaspaziatura1"/>
              <w:rPr>
                <w:rFonts w:ascii="Candara" w:hAnsi="Candara"/>
                <w:sz w:val="26"/>
                <w:szCs w:val="26"/>
              </w:rPr>
            </w:pPr>
            <w:r w:rsidRPr="004F2F37">
              <w:rPr>
                <w:rFonts w:ascii="Candara" w:hAnsi="Candara"/>
                <w:sz w:val="26"/>
                <w:szCs w:val="26"/>
              </w:rPr>
              <w:t xml:space="preserve">A cura del Ministero dello Sviluppo economico (MISE) e del Ministero dell’Istruzione, dell’Università e della Ricerca (MIUR)  </w:t>
            </w:r>
          </w:p>
        </w:tc>
      </w:tr>
    </w:tbl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Pr="00721187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Default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b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i/>
          <w:sz w:val="24"/>
        </w:rPr>
      </w:pPr>
      <w:r w:rsidRPr="00FF7C97">
        <w:rPr>
          <w:rFonts w:ascii="Candara" w:hAnsi="Candara"/>
          <w:i/>
          <w:sz w:val="24"/>
        </w:rPr>
        <w:t xml:space="preserve">Le presenti linee </w:t>
      </w:r>
      <w:r>
        <w:rPr>
          <w:rFonts w:ascii="Candara" w:hAnsi="Candara"/>
          <w:i/>
          <w:sz w:val="24"/>
        </w:rPr>
        <w:t>guida hanno</w:t>
      </w:r>
      <w:r w:rsidRPr="00FF7C97">
        <w:rPr>
          <w:rFonts w:ascii="Candara" w:hAnsi="Candara"/>
          <w:i/>
          <w:sz w:val="24"/>
        </w:rPr>
        <w:t xml:space="preserve"> lo scopo di illustrare le caratteristiche e il modello di funzionamento dei </w:t>
      </w:r>
      <w:proofErr w:type="spellStart"/>
      <w:r w:rsidRPr="00FF7C97">
        <w:rPr>
          <w:rFonts w:ascii="Candara" w:hAnsi="Candara"/>
          <w:i/>
          <w:sz w:val="24"/>
        </w:rPr>
        <w:t>Contamination</w:t>
      </w:r>
      <w:proofErr w:type="spellEnd"/>
      <w:r w:rsidRPr="00FF7C97">
        <w:rPr>
          <w:rFonts w:ascii="Candara" w:hAnsi="Candara"/>
          <w:i/>
          <w:sz w:val="24"/>
        </w:rPr>
        <w:t xml:space="preserve"> Lab</w:t>
      </w:r>
      <w:r>
        <w:rPr>
          <w:rFonts w:ascii="Candara" w:hAnsi="Candara"/>
          <w:i/>
          <w:sz w:val="24"/>
        </w:rPr>
        <w:t xml:space="preserve"> -</w:t>
      </w:r>
      <w:r w:rsidRPr="00FF7C97">
        <w:rPr>
          <w:rFonts w:ascii="Candara" w:hAnsi="Candara"/>
          <w:i/>
          <w:sz w:val="24"/>
        </w:rPr>
        <w:t xml:space="preserve"> </w:t>
      </w:r>
      <w:proofErr w:type="spellStart"/>
      <w:r w:rsidRPr="00FF7C97">
        <w:rPr>
          <w:rFonts w:ascii="Candara" w:hAnsi="Candara"/>
          <w:i/>
          <w:sz w:val="24"/>
        </w:rPr>
        <w:t>CLab</w:t>
      </w:r>
      <w:proofErr w:type="spellEnd"/>
      <w:r w:rsidRPr="00FF7C97">
        <w:rPr>
          <w:rFonts w:ascii="Candara" w:hAnsi="Candara"/>
          <w:i/>
          <w:sz w:val="24"/>
        </w:rPr>
        <w:t xml:space="preserve"> e di </w:t>
      </w:r>
      <w:r>
        <w:rPr>
          <w:rFonts w:ascii="Candara" w:hAnsi="Candara"/>
          <w:i/>
          <w:sz w:val="24"/>
        </w:rPr>
        <w:t>informare</w:t>
      </w:r>
      <w:r w:rsidRPr="00FF7C97">
        <w:rPr>
          <w:rFonts w:ascii="Candara" w:hAnsi="Candara"/>
          <w:i/>
          <w:sz w:val="24"/>
        </w:rPr>
        <w:t xml:space="preserve"> la predisposizione delle proposte progettuali che rispondano all’avvis</w:t>
      </w:r>
      <w:r w:rsidR="00F963C6">
        <w:rPr>
          <w:rFonts w:ascii="Candara" w:hAnsi="Candara"/>
          <w:i/>
          <w:sz w:val="24"/>
        </w:rPr>
        <w:t xml:space="preserve">o </w:t>
      </w:r>
      <w:r w:rsidR="00F963C6">
        <w:rPr>
          <w:rFonts w:ascii="Candara" w:hAnsi="Candara"/>
          <w:i/>
          <w:sz w:val="24"/>
        </w:rPr>
        <w:t>MIUR</w:t>
      </w:r>
      <w:r w:rsidR="00F963C6">
        <w:rPr>
          <w:rFonts w:ascii="Candara" w:hAnsi="Candara"/>
          <w:i/>
          <w:sz w:val="24"/>
        </w:rPr>
        <w:t xml:space="preserve">  n. 436 del 13 marzo 2013.</w:t>
      </w:r>
    </w:p>
    <w:p w:rsidR="004E2E15" w:rsidRPr="00A2292C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i/>
          <w:sz w:val="24"/>
        </w:rPr>
      </w:pP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color w:val="3E501E"/>
          <w:sz w:val="36"/>
        </w:rPr>
      </w:pPr>
      <w:r w:rsidRPr="00721187">
        <w:rPr>
          <w:rFonts w:ascii="Candara" w:hAnsi="Candara"/>
          <w:b/>
          <w:color w:val="3E501E"/>
          <w:sz w:val="36"/>
        </w:rPr>
        <w:lastRenderedPageBreak/>
        <w:t xml:space="preserve">Cosa sono i </w:t>
      </w:r>
      <w:proofErr w:type="spellStart"/>
      <w:r w:rsidRPr="00721187">
        <w:rPr>
          <w:rFonts w:ascii="Candara" w:hAnsi="Candara"/>
          <w:b/>
          <w:color w:val="3E501E"/>
          <w:sz w:val="36"/>
        </w:rPr>
        <w:t>CLab</w:t>
      </w:r>
      <w:proofErr w:type="spellEnd"/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</w:rPr>
      </w:pPr>
      <w:r w:rsidRPr="00721187">
        <w:rPr>
          <w:rFonts w:ascii="Candara" w:hAnsi="Candara"/>
          <w:sz w:val="24"/>
        </w:rPr>
        <w:t xml:space="preserve">I </w:t>
      </w:r>
      <w:proofErr w:type="spellStart"/>
      <w:r w:rsidRPr="00721187">
        <w:rPr>
          <w:rFonts w:ascii="Candara" w:hAnsi="Candara"/>
          <w:sz w:val="24"/>
        </w:rPr>
        <w:t>Contamination</w:t>
      </w:r>
      <w:proofErr w:type="spellEnd"/>
      <w:r w:rsidRPr="00721187">
        <w:rPr>
          <w:rFonts w:ascii="Candara" w:hAnsi="Candara"/>
          <w:sz w:val="24"/>
        </w:rPr>
        <w:t xml:space="preserve"> Lab (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) sono </w:t>
      </w:r>
      <w:r w:rsidRPr="00721187">
        <w:rPr>
          <w:rFonts w:ascii="Candara" w:hAnsi="Candara"/>
          <w:b/>
          <w:sz w:val="24"/>
        </w:rPr>
        <w:t xml:space="preserve">luoghi di contaminazione tra studenti di discipline diverse. </w:t>
      </w:r>
      <w:r w:rsidRPr="00721187">
        <w:rPr>
          <w:rFonts w:ascii="Candara" w:hAnsi="Candara"/>
          <w:sz w:val="24"/>
        </w:rPr>
        <w:t>Promuovono</w:t>
      </w:r>
      <w:r w:rsidRPr="00721187">
        <w:rPr>
          <w:rFonts w:ascii="Candara" w:hAnsi="Candara"/>
          <w:b/>
          <w:sz w:val="24"/>
        </w:rPr>
        <w:t xml:space="preserve"> la cultura dell’imprenditorialità, dell’innovazione e del fare, </w:t>
      </w:r>
      <w:r w:rsidRPr="00202CBF">
        <w:rPr>
          <w:rFonts w:ascii="Candara" w:hAnsi="Candara"/>
          <w:sz w:val="24"/>
        </w:rPr>
        <w:t xml:space="preserve">così come l’interdisciplinarietà e nuovi modelli di apprendimento. </w:t>
      </w:r>
      <w:r w:rsidRPr="00721187">
        <w:rPr>
          <w:rFonts w:ascii="Candara" w:hAnsi="Candara"/>
          <w:sz w:val="24"/>
        </w:rPr>
        <w:t xml:space="preserve">Sono finalizzati a esporre gli studenti a un ambiente stimolante per lo </w:t>
      </w:r>
      <w:r w:rsidRPr="00721187">
        <w:rPr>
          <w:rFonts w:ascii="Candara" w:hAnsi="Candara"/>
          <w:b/>
          <w:sz w:val="24"/>
        </w:rPr>
        <w:t>sviluppo di progetti di innovazione a vocazione imprenditoriale</w:t>
      </w:r>
      <w:r w:rsidRPr="00721187">
        <w:rPr>
          <w:rFonts w:ascii="Candara" w:hAnsi="Candara"/>
          <w:sz w:val="24"/>
        </w:rPr>
        <w:t>.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La contaminazione è l’elemento portante del progetto, e avviene in diverse direzioni: 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b/>
          <w:sz w:val="24"/>
        </w:rPr>
        <w:t>(1) tra studenti provenienti da corsi/facoltà/università</w:t>
      </w:r>
      <w:r w:rsidRPr="00721187">
        <w:rPr>
          <w:rFonts w:ascii="Candara" w:hAnsi="Candara"/>
          <w:sz w:val="24"/>
        </w:rPr>
        <w:t xml:space="preserve"> diversi che si riuniscono per maturare consapevolezza e competenze utili a elaborare idee imprenditoriali innovative; 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b/>
          <w:sz w:val="24"/>
        </w:rPr>
        <w:t xml:space="preserve">(2) tra studenti e docenti di diversi </w:t>
      </w:r>
      <w:r w:rsidRPr="00721187">
        <w:rPr>
          <w:rFonts w:ascii="Candara" w:hAnsi="Candara"/>
          <w:b/>
          <w:sz w:val="24"/>
        </w:rPr>
        <w:t>dipartimenti</w:t>
      </w:r>
      <w:r>
        <w:rPr>
          <w:rFonts w:ascii="Candara" w:hAnsi="Candara"/>
          <w:b/>
          <w:sz w:val="24"/>
        </w:rPr>
        <w:t>/discipline</w:t>
      </w:r>
      <w:r w:rsidRPr="00721187">
        <w:rPr>
          <w:rFonts w:ascii="Candara" w:hAnsi="Candara"/>
          <w:sz w:val="24"/>
        </w:rPr>
        <w:t xml:space="preserve">, dato che la contaminazione non resta confinata al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ma idealmente arricchisce tutta l’università; 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b/>
          <w:sz w:val="24"/>
        </w:rPr>
        <w:t xml:space="preserve">(3) con attori terzi </w:t>
      </w:r>
      <w:r w:rsidRPr="00721187">
        <w:rPr>
          <w:rFonts w:ascii="Candara" w:hAnsi="Candara"/>
          <w:sz w:val="24"/>
        </w:rPr>
        <w:t xml:space="preserve">– prima di tutto del mondo produttivo (imprese, startup, investitori, camere di commercio, associazioni imprenditoriali ecc.), ma anche delle istituzioni e del terzo settore – quali elementi fondamentali per arricchire la piattaforma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; </w:t>
      </w:r>
    </w:p>
    <w:p w:rsidR="004E2E15" w:rsidRPr="007A3BB0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b/>
          <w:sz w:val="24"/>
        </w:rPr>
        <w:t>(4)</w:t>
      </w:r>
      <w:r w:rsidRPr="00721187">
        <w:rPr>
          <w:rFonts w:ascii="Candara" w:hAnsi="Candara"/>
          <w:sz w:val="24"/>
        </w:rPr>
        <w:t xml:space="preserve"> </w:t>
      </w:r>
      <w:r w:rsidRPr="00721187">
        <w:rPr>
          <w:rFonts w:ascii="Candara" w:hAnsi="Candara"/>
          <w:b/>
          <w:sz w:val="24"/>
        </w:rPr>
        <w:t>con attori internazionali</w:t>
      </w:r>
      <w:r w:rsidRPr="00721187">
        <w:rPr>
          <w:rFonts w:ascii="Candara" w:hAnsi="Candara"/>
          <w:sz w:val="24"/>
        </w:rPr>
        <w:t xml:space="preserve">, costruendo partenariati e collaborazioni al duplice fine di acquisire le migliori prassi di innovazione nella formazione e nella generazione dei contenuti da parte degli studenti </w:t>
      </w:r>
      <w:r>
        <w:rPr>
          <w:rFonts w:ascii="Candara" w:hAnsi="Candara"/>
          <w:sz w:val="24"/>
        </w:rPr>
        <w:t xml:space="preserve">dei </w:t>
      </w:r>
      <w:proofErr w:type="spellStart"/>
      <w:r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e di avviare partenari</w:t>
      </w:r>
      <w:r>
        <w:rPr>
          <w:rFonts w:ascii="Candara" w:hAnsi="Candara"/>
          <w:sz w:val="24"/>
        </w:rPr>
        <w:t xml:space="preserve">ati per favorire la mobilità degli studenti dei </w:t>
      </w:r>
      <w:proofErr w:type="spellStart"/>
      <w:r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da e verso l’Italia.</w:t>
      </w: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color w:val="3E501E"/>
          <w:sz w:val="36"/>
        </w:rPr>
      </w:pPr>
      <w:r w:rsidRPr="00721187">
        <w:rPr>
          <w:rFonts w:ascii="Candara" w:hAnsi="Candara"/>
          <w:b/>
          <w:color w:val="3E501E"/>
          <w:sz w:val="36"/>
        </w:rPr>
        <w:t xml:space="preserve">Attività dei </w:t>
      </w:r>
      <w:proofErr w:type="spellStart"/>
      <w:r w:rsidRPr="00721187">
        <w:rPr>
          <w:rFonts w:ascii="Candara" w:hAnsi="Candara"/>
          <w:b/>
          <w:color w:val="3E501E"/>
          <w:sz w:val="36"/>
        </w:rPr>
        <w:t>CLab</w:t>
      </w:r>
      <w:proofErr w:type="spellEnd"/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I </w:t>
      </w:r>
      <w:proofErr w:type="spellStart"/>
      <w:r>
        <w:rPr>
          <w:rFonts w:ascii="Candara" w:hAnsi="Candara"/>
          <w:sz w:val="24"/>
        </w:rPr>
        <w:t>CLab</w:t>
      </w:r>
      <w:proofErr w:type="spellEnd"/>
      <w:r>
        <w:rPr>
          <w:rFonts w:ascii="Candara" w:hAnsi="Candara"/>
          <w:sz w:val="24"/>
        </w:rPr>
        <w:t xml:space="preserve"> prevedono </w:t>
      </w:r>
      <w:r w:rsidRPr="00721187">
        <w:rPr>
          <w:rFonts w:ascii="Candara" w:hAnsi="Candara"/>
          <w:sz w:val="24"/>
        </w:rPr>
        <w:t>un’</w:t>
      </w:r>
      <w:r w:rsidRPr="00721187">
        <w:rPr>
          <w:rFonts w:ascii="Candara" w:hAnsi="Candara"/>
          <w:b/>
          <w:sz w:val="24"/>
        </w:rPr>
        <w:t xml:space="preserve">offerta formativa </w:t>
      </w:r>
      <w:r>
        <w:rPr>
          <w:rFonts w:ascii="Candara" w:hAnsi="Candara"/>
          <w:sz w:val="24"/>
        </w:rPr>
        <w:t>“</w:t>
      </w:r>
      <w:r w:rsidRPr="00721187">
        <w:rPr>
          <w:rFonts w:ascii="Candara" w:hAnsi="Candara"/>
          <w:b/>
          <w:sz w:val="24"/>
        </w:rPr>
        <w:t>di partenza</w:t>
      </w:r>
      <w:r>
        <w:rPr>
          <w:rFonts w:ascii="Candara" w:hAnsi="Candara"/>
          <w:b/>
          <w:sz w:val="24"/>
        </w:rPr>
        <w:t>”</w:t>
      </w:r>
      <w:r w:rsidRPr="00721187">
        <w:rPr>
          <w:rFonts w:ascii="Candara" w:hAnsi="Candara"/>
          <w:b/>
          <w:sz w:val="24"/>
        </w:rPr>
        <w:t xml:space="preserve"> predisposta dall’Università</w:t>
      </w:r>
      <w:r w:rsidRPr="0072118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e disponibile </w:t>
      </w:r>
      <w:r w:rsidRPr="00721187">
        <w:rPr>
          <w:rFonts w:ascii="Candara" w:hAnsi="Candara"/>
          <w:sz w:val="24"/>
        </w:rPr>
        <w:t>dal primo</w:t>
      </w:r>
      <w:r>
        <w:rPr>
          <w:rFonts w:ascii="Candara" w:hAnsi="Candara"/>
          <w:sz w:val="24"/>
        </w:rPr>
        <w:t xml:space="preserve"> giorno di operatività ma </w:t>
      </w:r>
      <w:r w:rsidRPr="00721187">
        <w:rPr>
          <w:rFonts w:ascii="Candara" w:hAnsi="Candara"/>
          <w:sz w:val="24"/>
        </w:rPr>
        <w:t xml:space="preserve">gli </w:t>
      </w:r>
      <w:r w:rsidRPr="00721187">
        <w:rPr>
          <w:rFonts w:ascii="Candara" w:hAnsi="Candara"/>
          <w:b/>
          <w:sz w:val="24"/>
        </w:rPr>
        <w:t xml:space="preserve">studenti stessi sono coinvolti e fortemente incoraggiati a sviluppare e proporre altre attività e percorsi </w:t>
      </w:r>
      <w:r>
        <w:rPr>
          <w:rFonts w:ascii="Candara" w:hAnsi="Candara"/>
          <w:b/>
          <w:sz w:val="24"/>
        </w:rPr>
        <w:t>formativi/didattici</w:t>
      </w:r>
      <w:r w:rsidRPr="00721187">
        <w:rPr>
          <w:rFonts w:ascii="Candara" w:hAnsi="Candara"/>
          <w:sz w:val="24"/>
        </w:rPr>
        <w:t xml:space="preserve">, utili anche alla creazione di una rete capace di sostenere la loro formazione e lo sviluppo dei loro progetti. L’università dovrà quindi prevedere di integrare progressivamente e regolarmente nell’offerta formativa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anche le iniziative e attività nate dai partecipanti/studenti stessi.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</w:rPr>
      </w:pPr>
      <w:r w:rsidRPr="00721187">
        <w:rPr>
          <w:rFonts w:ascii="Candara" w:hAnsi="Candara"/>
          <w:sz w:val="24"/>
        </w:rPr>
        <w:t xml:space="preserve">Oltre a un </w:t>
      </w:r>
      <w:r w:rsidRPr="00721187">
        <w:rPr>
          <w:rFonts w:ascii="Candara" w:hAnsi="Candara"/>
          <w:b/>
          <w:sz w:val="24"/>
        </w:rPr>
        <w:t>nucleo di risorse, strutture e attività di partenza</w:t>
      </w:r>
      <w:r w:rsidRPr="00721187">
        <w:rPr>
          <w:rFonts w:ascii="Candara" w:hAnsi="Candara"/>
          <w:sz w:val="24"/>
        </w:rPr>
        <w:t xml:space="preserve">, agli studenti </w:t>
      </w:r>
      <w:r>
        <w:rPr>
          <w:rFonts w:ascii="Candara" w:hAnsi="Candara"/>
          <w:sz w:val="24"/>
        </w:rPr>
        <w:t>è</w:t>
      </w:r>
      <w:r w:rsidRPr="00721187">
        <w:rPr>
          <w:rFonts w:ascii="Candara" w:hAnsi="Candara"/>
          <w:sz w:val="24"/>
        </w:rPr>
        <w:t xml:space="preserve"> offerto un perimetro di opportunità all’interno del quale avviare i percorsi di contaminazione con gli altri partner (da individuare tra gli attori elencati </w:t>
      </w:r>
      <w:r w:rsidRPr="0042694E">
        <w:rPr>
          <w:rFonts w:ascii="Candara" w:hAnsi="Candara"/>
          <w:i/>
          <w:sz w:val="24"/>
        </w:rPr>
        <w:t>infra</w:t>
      </w:r>
      <w:r w:rsidRPr="00721187">
        <w:rPr>
          <w:rFonts w:ascii="Candara" w:hAnsi="Candara"/>
          <w:sz w:val="24"/>
        </w:rPr>
        <w:t xml:space="preserve">, al punto 5). Il responsabile/manager del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locale avrà il compito di guidare le iniziative, il cui impatto sia misurabile e condiviso (si veda </w:t>
      </w:r>
      <w:r w:rsidRPr="0042694E">
        <w:rPr>
          <w:rFonts w:ascii="Candara" w:hAnsi="Candara"/>
          <w:i/>
          <w:sz w:val="24"/>
        </w:rPr>
        <w:t>infra</w:t>
      </w:r>
      <w:r w:rsidRPr="00721187">
        <w:rPr>
          <w:rFonts w:ascii="Candara" w:hAnsi="Candara"/>
          <w:sz w:val="24"/>
        </w:rPr>
        <w:t>, punto 7).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L’avvio del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prevede, in aggiunta all’offerta di partenza sopra menzionata, la </w:t>
      </w:r>
      <w:r w:rsidRPr="00721187">
        <w:rPr>
          <w:rFonts w:ascii="Candara" w:hAnsi="Candara"/>
          <w:b/>
          <w:sz w:val="24"/>
        </w:rPr>
        <w:t>facilitazione</w:t>
      </w:r>
      <w:r w:rsidRPr="00721187">
        <w:rPr>
          <w:rFonts w:ascii="Candara" w:hAnsi="Candara"/>
          <w:sz w:val="24"/>
        </w:rPr>
        <w:t xml:space="preserve"> da parte di un esperto (individuato</w:t>
      </w:r>
      <w:r>
        <w:rPr>
          <w:rFonts w:ascii="Candara" w:hAnsi="Candara"/>
          <w:sz w:val="24"/>
        </w:rPr>
        <w:t xml:space="preserve"> dall’Università in collaborazione con il</w:t>
      </w:r>
      <w:r w:rsidRPr="00721187">
        <w:rPr>
          <w:rFonts w:ascii="Candara" w:hAnsi="Candara"/>
          <w:sz w:val="24"/>
        </w:rPr>
        <w:t xml:space="preserve"> coordinamento </w:t>
      </w:r>
      <w:r>
        <w:rPr>
          <w:rFonts w:ascii="Candara" w:hAnsi="Candara"/>
          <w:sz w:val="24"/>
        </w:rPr>
        <w:t xml:space="preserve">centrale dei </w:t>
      </w:r>
      <w:proofErr w:type="spellStart"/>
      <w:r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) il quale, nell’arco di una giornata, costruisce con gli studenti la </w:t>
      </w:r>
      <w:r w:rsidRPr="00721187">
        <w:rPr>
          <w:rFonts w:ascii="Candara" w:hAnsi="Candara"/>
          <w:b/>
          <w:sz w:val="24"/>
        </w:rPr>
        <w:t>mappa delle iniziative e delle aspettative della community</w:t>
      </w:r>
      <w:r w:rsidRPr="00721187">
        <w:rPr>
          <w:rFonts w:ascii="Candara" w:hAnsi="Candara"/>
          <w:sz w:val="24"/>
        </w:rPr>
        <w:t xml:space="preserve">. L’output della giornata di facilitazione e co-design sarà propedeutico per il manager locale ai fini della programmazione dei contenuti e dell’individuazione degli attori coinvolti nelle iniziative e percorsi. </w:t>
      </w:r>
    </w:p>
    <w:p w:rsidR="004E2E15" w:rsidRPr="007A3BB0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Eventi di facilitazione possono essere ripetuti periodicamente, anche in funzione della valutazione intermedia delle attività del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e per il coinvolgimento dei nuovi studenti partecipanti al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che subentrano nel corso del periodo di attività del progetto. </w:t>
      </w: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color w:val="3E501E"/>
          <w:sz w:val="36"/>
        </w:rPr>
      </w:pPr>
      <w:r w:rsidRPr="00721187">
        <w:rPr>
          <w:rFonts w:ascii="Candara" w:hAnsi="Candara"/>
          <w:b/>
          <w:color w:val="3E501E"/>
          <w:sz w:val="36"/>
        </w:rPr>
        <w:lastRenderedPageBreak/>
        <w:t xml:space="preserve">Chi partecipa al </w:t>
      </w:r>
      <w:proofErr w:type="spellStart"/>
      <w:r w:rsidRPr="00721187">
        <w:rPr>
          <w:rFonts w:ascii="Candara" w:hAnsi="Candara"/>
          <w:b/>
          <w:color w:val="3E501E"/>
          <w:sz w:val="36"/>
        </w:rPr>
        <w:t>CLab</w:t>
      </w:r>
      <w:proofErr w:type="spellEnd"/>
      <w:r w:rsidRPr="00721187">
        <w:rPr>
          <w:rFonts w:ascii="Candara" w:hAnsi="Candara"/>
          <w:b/>
          <w:color w:val="3E501E"/>
          <w:sz w:val="36"/>
        </w:rPr>
        <w:t xml:space="preserve"> 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I destinatari e partecipanti del progetto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sono principalmente gli </w:t>
      </w:r>
      <w:r w:rsidRPr="00721187">
        <w:rPr>
          <w:rFonts w:ascii="Candara" w:hAnsi="Candara"/>
          <w:b/>
          <w:sz w:val="24"/>
        </w:rPr>
        <w:t>studenti delle lauree magistrali e/o a ciclo unico</w:t>
      </w:r>
      <w:r>
        <w:rPr>
          <w:rFonts w:ascii="Candara" w:hAnsi="Candara"/>
          <w:sz w:val="24"/>
        </w:rPr>
        <w:t xml:space="preserve"> ma </w:t>
      </w:r>
      <w:r w:rsidRPr="00721187">
        <w:rPr>
          <w:rFonts w:ascii="Candara" w:hAnsi="Candara"/>
          <w:sz w:val="24"/>
        </w:rPr>
        <w:t xml:space="preserve">possono essere ammessi anche studenti non iscritti alle lauree magistrali o dottorandi di ricerca, ma in percentuali limitate. 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sono aperti a studenti stranieri che stiano frequentando corsi di studio comparabili a quelli dei loro colleghi italiani.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b/>
          <w:sz w:val="24"/>
        </w:rPr>
      </w:pPr>
      <w:r>
        <w:rPr>
          <w:rFonts w:ascii="Candara" w:hAnsi="Candara"/>
          <w:sz w:val="24"/>
        </w:rPr>
        <w:t>P</w:t>
      </w:r>
      <w:r w:rsidRPr="00721187">
        <w:rPr>
          <w:rFonts w:ascii="Candara" w:hAnsi="Candara"/>
          <w:sz w:val="24"/>
        </w:rPr>
        <w:t xml:space="preserve">oiché è </w:t>
      </w:r>
      <w:r>
        <w:rPr>
          <w:rFonts w:ascii="Candara" w:hAnsi="Candara"/>
          <w:sz w:val="24"/>
        </w:rPr>
        <w:t>inopportuno</w:t>
      </w:r>
      <w:r w:rsidRPr="00721187">
        <w:rPr>
          <w:rFonts w:ascii="Candara" w:hAnsi="Candara"/>
          <w:sz w:val="24"/>
        </w:rPr>
        <w:t xml:space="preserve"> stabilire a priori quanti studenti po</w:t>
      </w:r>
      <w:r>
        <w:rPr>
          <w:rFonts w:ascii="Candara" w:hAnsi="Candara"/>
          <w:sz w:val="24"/>
        </w:rPr>
        <w:t xml:space="preserve">tranno partecipare al progetto </w:t>
      </w:r>
      <w:r w:rsidRPr="00721187">
        <w:rPr>
          <w:rFonts w:ascii="Candara" w:hAnsi="Candara"/>
          <w:sz w:val="24"/>
        </w:rPr>
        <w:t xml:space="preserve">è necessario </w:t>
      </w:r>
      <w:r w:rsidRPr="00721187">
        <w:rPr>
          <w:rFonts w:ascii="Candara" w:hAnsi="Candara"/>
          <w:b/>
          <w:sz w:val="24"/>
        </w:rPr>
        <w:t xml:space="preserve">individuare ex ante una forbice che indichi il numero minimo </w:t>
      </w:r>
      <w:r w:rsidRPr="00721187">
        <w:rPr>
          <w:rFonts w:ascii="Candara" w:hAnsi="Candara"/>
          <w:sz w:val="24"/>
        </w:rPr>
        <w:t>(sotto il quale il progetto non può partire)</w:t>
      </w:r>
      <w:r w:rsidRPr="00721187">
        <w:rPr>
          <w:rFonts w:ascii="Candara" w:hAnsi="Candara"/>
          <w:b/>
          <w:sz w:val="24"/>
        </w:rPr>
        <w:t xml:space="preserve"> e un numero massimo di studenti che possono partecipare per ciascun periodo di riferimento.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Perché </w:t>
      </w:r>
      <w:r>
        <w:rPr>
          <w:rFonts w:ascii="Candara" w:hAnsi="Candara"/>
          <w:sz w:val="24"/>
        </w:rPr>
        <w:t>avvenga una reale contaminazione</w:t>
      </w:r>
      <w:r w:rsidRPr="00721187">
        <w:rPr>
          <w:rFonts w:ascii="Candara" w:hAnsi="Candara"/>
          <w:sz w:val="24"/>
        </w:rPr>
        <w:t xml:space="preserve"> è necessario che gli studenti provengano da </w:t>
      </w:r>
      <w:r w:rsidRPr="00721187">
        <w:rPr>
          <w:rFonts w:ascii="Candara" w:hAnsi="Candara"/>
          <w:b/>
          <w:sz w:val="24"/>
        </w:rPr>
        <w:t xml:space="preserve">diverse discipline afferenti sia alle scienze umane, sia alle scienze naturali e applicate </w:t>
      </w:r>
      <w:r w:rsidRPr="0042694E">
        <w:rPr>
          <w:rFonts w:ascii="Candara" w:hAnsi="Candara"/>
          <w:sz w:val="24"/>
        </w:rPr>
        <w:t>(in modo da mettere a sistema, a titolo di esempio, competenze ingegneristiche, economiche, giuridiche, di architettura o design)</w:t>
      </w:r>
      <w:r>
        <w:rPr>
          <w:rFonts w:ascii="Candara" w:hAnsi="Candara"/>
          <w:sz w:val="24"/>
        </w:rPr>
        <w:t xml:space="preserve"> </w:t>
      </w:r>
      <w:r w:rsidRPr="00721187">
        <w:rPr>
          <w:rFonts w:ascii="Candara" w:hAnsi="Candara"/>
          <w:sz w:val="24"/>
        </w:rPr>
        <w:t xml:space="preserve">e che siano prese in considerazione le candidature provenienti </w:t>
      </w:r>
      <w:r w:rsidRPr="00721187">
        <w:rPr>
          <w:rFonts w:ascii="Candara" w:hAnsi="Candara"/>
          <w:b/>
          <w:sz w:val="24"/>
        </w:rPr>
        <w:t>anche da altri atenei della stessa città e/o territorio di riferimento</w:t>
      </w:r>
      <w:r w:rsidRPr="00721187">
        <w:rPr>
          <w:rFonts w:ascii="Candara" w:hAnsi="Candara"/>
          <w:sz w:val="24"/>
        </w:rPr>
        <w:t>, nell’ottica della creazione di una specie di “</w:t>
      </w:r>
      <w:r w:rsidRPr="00721187">
        <w:rPr>
          <w:rFonts w:ascii="Candara" w:hAnsi="Candara"/>
          <w:b/>
          <w:sz w:val="24"/>
        </w:rPr>
        <w:t>Erasmus interno”</w:t>
      </w:r>
      <w:r w:rsidRPr="00721187">
        <w:rPr>
          <w:rFonts w:ascii="Candara" w:hAnsi="Candara"/>
          <w:sz w:val="24"/>
        </w:rPr>
        <w:t xml:space="preserve"> allo stesso ateneo o agli atenei della stessa città. 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 xml:space="preserve">Perché l’iniziativa </w:t>
      </w:r>
      <w:r w:rsidRPr="00721187">
        <w:rPr>
          <w:rFonts w:ascii="Candara" w:hAnsi="Candara"/>
          <w:sz w:val="24"/>
        </w:rPr>
        <w:t xml:space="preserve">diventi attraente per lo studente, è auspicabile che 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presentino un’offerta in grado di arricchire il curriculum tradizionale degli studenti con </w:t>
      </w:r>
      <w:r w:rsidRPr="0042694E">
        <w:rPr>
          <w:rFonts w:ascii="Candara" w:hAnsi="Candara"/>
          <w:b/>
          <w:sz w:val="24"/>
        </w:rPr>
        <w:t xml:space="preserve">attività formative supplementari </w:t>
      </w:r>
      <w:r w:rsidRPr="00721187">
        <w:rPr>
          <w:rFonts w:ascii="Candara" w:hAnsi="Candara"/>
          <w:sz w:val="24"/>
        </w:rPr>
        <w:t>all’o</w:t>
      </w:r>
      <w:r>
        <w:rPr>
          <w:rFonts w:ascii="Candara" w:hAnsi="Candara"/>
          <w:sz w:val="24"/>
        </w:rPr>
        <w:t>fferta didattica dell’Ateneo e</w:t>
      </w:r>
      <w:r w:rsidRPr="00721187">
        <w:rPr>
          <w:rFonts w:ascii="Candara" w:hAnsi="Candara"/>
          <w:sz w:val="24"/>
        </w:rPr>
        <w:t xml:space="preserve"> che</w:t>
      </w:r>
      <w:r>
        <w:rPr>
          <w:rFonts w:ascii="Candara" w:hAnsi="Candara"/>
          <w:sz w:val="24"/>
        </w:rPr>
        <w:t xml:space="preserve"> qualora possibile</w:t>
      </w:r>
      <w:r w:rsidRPr="00721187">
        <w:rPr>
          <w:rFonts w:ascii="Candara" w:hAnsi="Candara"/>
          <w:sz w:val="24"/>
        </w:rPr>
        <w:t xml:space="preserve"> le attività che vi si svolgono vengano riconosciute mediante il conferimento di </w:t>
      </w:r>
      <w:r w:rsidRPr="00721187">
        <w:rPr>
          <w:rFonts w:ascii="Candara" w:hAnsi="Candara"/>
          <w:b/>
          <w:sz w:val="24"/>
        </w:rPr>
        <w:t>crediti formativi aggiuntivi</w:t>
      </w:r>
      <w:r w:rsidRPr="00721187">
        <w:rPr>
          <w:rFonts w:ascii="Candara" w:hAnsi="Candara"/>
          <w:sz w:val="24"/>
        </w:rPr>
        <w:t>.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Per quanto riguarda i tempi, si prevede un </w:t>
      </w:r>
      <w:r w:rsidRPr="00721187">
        <w:rPr>
          <w:rFonts w:ascii="Candara" w:hAnsi="Candara"/>
          <w:b/>
          <w:sz w:val="24"/>
        </w:rPr>
        <w:t>ricambio ciclico degli studenti</w:t>
      </w:r>
      <w:r w:rsidRPr="00721187">
        <w:rPr>
          <w:rFonts w:ascii="Candara" w:hAnsi="Candara"/>
          <w:sz w:val="24"/>
        </w:rPr>
        <w:t xml:space="preserve">: il progetto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dovrebbe prevedere un’offerta modulare di partecipazione di </w:t>
      </w:r>
      <w:r w:rsidRPr="00721187">
        <w:rPr>
          <w:rFonts w:ascii="Candara" w:hAnsi="Candara"/>
          <w:b/>
          <w:sz w:val="24"/>
        </w:rPr>
        <w:t>6 mesi</w:t>
      </w:r>
      <w:r w:rsidRPr="00721187">
        <w:rPr>
          <w:rFonts w:ascii="Candara" w:hAnsi="Candara"/>
          <w:sz w:val="24"/>
        </w:rPr>
        <w:t xml:space="preserve">, con la possibilità di </w:t>
      </w:r>
      <w:r w:rsidRPr="00721187">
        <w:rPr>
          <w:rFonts w:ascii="Candara" w:hAnsi="Candara"/>
          <w:b/>
          <w:sz w:val="24"/>
        </w:rPr>
        <w:t xml:space="preserve">estendere la frequenza al </w:t>
      </w:r>
      <w:proofErr w:type="spellStart"/>
      <w:r w:rsidRPr="00721187">
        <w:rPr>
          <w:rFonts w:ascii="Candara" w:hAnsi="Candara"/>
          <w:b/>
          <w:sz w:val="24"/>
        </w:rPr>
        <w:t>CLab</w:t>
      </w:r>
      <w:proofErr w:type="spellEnd"/>
      <w:r w:rsidRPr="00721187">
        <w:rPr>
          <w:rFonts w:ascii="Candara" w:hAnsi="Candara"/>
          <w:b/>
          <w:sz w:val="24"/>
        </w:rPr>
        <w:t xml:space="preserve"> fino a un massimo di altri 6 mesi</w:t>
      </w:r>
      <w:r w:rsidRPr="00721187">
        <w:rPr>
          <w:rFonts w:ascii="Candara" w:hAnsi="Candara"/>
          <w:sz w:val="24"/>
        </w:rPr>
        <w:t xml:space="preserve"> nel caso in cui le attività avviate dallo studente si dimostrassero merito</w:t>
      </w:r>
      <w:r>
        <w:rPr>
          <w:rFonts w:ascii="Candara" w:hAnsi="Candara"/>
          <w:sz w:val="24"/>
        </w:rPr>
        <w:t xml:space="preserve">rie di uno sviluppo ulteriore. 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È i</w:t>
      </w:r>
      <w:r w:rsidRPr="00721187">
        <w:rPr>
          <w:rFonts w:ascii="Candara" w:hAnsi="Candara"/>
          <w:sz w:val="24"/>
        </w:rPr>
        <w:t xml:space="preserve">mportante stabilire le </w:t>
      </w:r>
      <w:r w:rsidRPr="00721187">
        <w:rPr>
          <w:rFonts w:ascii="Candara" w:hAnsi="Candara"/>
          <w:b/>
          <w:sz w:val="24"/>
        </w:rPr>
        <w:t>regole per la selezione degli studenti</w:t>
      </w:r>
      <w:r w:rsidRPr="00721187">
        <w:rPr>
          <w:rFonts w:ascii="Candara" w:hAnsi="Candara"/>
          <w:sz w:val="24"/>
        </w:rPr>
        <w:t xml:space="preserve"> e legare il meccanismo di selezione alla </w:t>
      </w:r>
      <w:r w:rsidRPr="00721187">
        <w:rPr>
          <w:rFonts w:ascii="Candara" w:hAnsi="Candara"/>
          <w:b/>
          <w:sz w:val="24"/>
        </w:rPr>
        <w:t>motivazione personale e alla capacità progettuale</w:t>
      </w:r>
      <w:r w:rsidRPr="00721187">
        <w:rPr>
          <w:rFonts w:ascii="Candara" w:hAnsi="Candara"/>
          <w:sz w:val="24"/>
        </w:rPr>
        <w:t xml:space="preserve"> più che al curriculum di studi. È perciò necessario che gli studenti propongano la loro candidatura attraverso una </w:t>
      </w:r>
      <w:r w:rsidRPr="00721187">
        <w:rPr>
          <w:rFonts w:ascii="Candara" w:hAnsi="Candara"/>
          <w:b/>
          <w:sz w:val="24"/>
        </w:rPr>
        <w:t>lettera motivazionale</w:t>
      </w:r>
      <w:r w:rsidRPr="00721187">
        <w:rPr>
          <w:rFonts w:ascii="Candara" w:hAnsi="Candara"/>
          <w:sz w:val="24"/>
        </w:rPr>
        <w:t xml:space="preserve"> con </w:t>
      </w:r>
      <w:r>
        <w:rPr>
          <w:rFonts w:ascii="Candara" w:hAnsi="Candara"/>
          <w:sz w:val="24"/>
        </w:rPr>
        <w:t>la quale spiegare</w:t>
      </w:r>
      <w:r w:rsidRPr="00721187">
        <w:rPr>
          <w:rFonts w:ascii="Candara" w:hAnsi="Candara"/>
          <w:sz w:val="24"/>
        </w:rPr>
        <w:t xml:space="preserve"> da una parte </w:t>
      </w:r>
      <w:r w:rsidRPr="0042694E">
        <w:rPr>
          <w:rFonts w:ascii="Candara" w:hAnsi="Candara"/>
          <w:b/>
          <w:sz w:val="24"/>
        </w:rPr>
        <w:t>ragioni e aspettative</w:t>
      </w:r>
      <w:r w:rsidRPr="00721187">
        <w:rPr>
          <w:rFonts w:ascii="Candara" w:hAnsi="Candara"/>
          <w:sz w:val="24"/>
        </w:rPr>
        <w:t xml:space="preserve"> del</w:t>
      </w:r>
      <w:r>
        <w:rPr>
          <w:rFonts w:ascii="Candara" w:hAnsi="Candara"/>
          <w:sz w:val="24"/>
        </w:rPr>
        <w:t>la loro partecipazione a</w:t>
      </w:r>
      <w:r w:rsidRPr="00721187">
        <w:rPr>
          <w:rFonts w:ascii="Candara" w:hAnsi="Candara"/>
          <w:sz w:val="24"/>
        </w:rPr>
        <w:t xml:space="preserve">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e dall’altro la </w:t>
      </w:r>
      <w:r w:rsidRPr="0042694E">
        <w:rPr>
          <w:rFonts w:ascii="Candara" w:hAnsi="Candara"/>
          <w:b/>
          <w:sz w:val="24"/>
        </w:rPr>
        <w:t>propensione ad innovare</w:t>
      </w:r>
      <w:r w:rsidRPr="00721187">
        <w:rPr>
          <w:rFonts w:ascii="Candara" w:hAnsi="Candara"/>
          <w:sz w:val="24"/>
        </w:rPr>
        <w:t xml:space="preserve">, da dimostrare con idee e progetti da portare avanti nei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stessi e/o  attraverso attività sviluppate dentro e fuori l’università. Alcuni </w:t>
      </w:r>
      <w:r w:rsidRPr="00721187">
        <w:rPr>
          <w:rFonts w:ascii="Candara" w:hAnsi="Candara"/>
          <w:b/>
          <w:sz w:val="24"/>
        </w:rPr>
        <w:t>elementi premianti</w:t>
      </w:r>
      <w:r w:rsidRPr="00721187">
        <w:rPr>
          <w:rFonts w:ascii="Candara" w:hAnsi="Candara"/>
          <w:sz w:val="24"/>
        </w:rPr>
        <w:t xml:space="preserve"> che potrebbero contribuire al processo di selezione dei candidati e che dovrebbero emergere dalle lettere di motivazione sono: competenze linguistiche, partecipazione ad attività extra-universitarie (es. associazioni, volontariato), specializzazioni a carattere tecnico o creativo (es. programmazione, design).</w:t>
      </w: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color w:val="3E501E"/>
          <w:sz w:val="36"/>
        </w:rPr>
      </w:pPr>
      <w:r w:rsidRPr="00721187">
        <w:rPr>
          <w:rFonts w:ascii="Candara" w:hAnsi="Candara"/>
          <w:b/>
          <w:color w:val="3E501E"/>
          <w:sz w:val="36"/>
        </w:rPr>
        <w:t>Spazio: fisico e virtuale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Il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deve disporre di </w:t>
      </w:r>
      <w:proofErr w:type="spellStart"/>
      <w:r w:rsidRPr="00721187">
        <w:rPr>
          <w:rFonts w:ascii="Candara" w:hAnsi="Candara"/>
          <w:b/>
          <w:sz w:val="24"/>
        </w:rPr>
        <w:t>facility</w:t>
      </w:r>
      <w:proofErr w:type="spellEnd"/>
      <w:r w:rsidRPr="00721187">
        <w:rPr>
          <w:rFonts w:ascii="Candara" w:hAnsi="Candara"/>
          <w:sz w:val="24"/>
        </w:rPr>
        <w:t xml:space="preserve"> di base (</w:t>
      </w:r>
      <w:r>
        <w:rPr>
          <w:rFonts w:ascii="Candara" w:hAnsi="Candara"/>
          <w:sz w:val="24"/>
        </w:rPr>
        <w:t xml:space="preserve">una sede con </w:t>
      </w:r>
      <w:r w:rsidRPr="00721187">
        <w:rPr>
          <w:rFonts w:ascii="Candara" w:hAnsi="Candara"/>
          <w:sz w:val="24"/>
        </w:rPr>
        <w:t>tavoli, lavagne, sedi</w:t>
      </w:r>
      <w:r>
        <w:rPr>
          <w:rFonts w:ascii="Candara" w:hAnsi="Candara"/>
          <w:sz w:val="24"/>
        </w:rPr>
        <w:t>e, poltrone, angolo caffè ecc.) composte da</w:t>
      </w:r>
      <w:r w:rsidRPr="00721187">
        <w:rPr>
          <w:rFonts w:ascii="Candara" w:hAnsi="Candara"/>
          <w:sz w:val="24"/>
        </w:rPr>
        <w:t xml:space="preserve"> </w:t>
      </w:r>
      <w:r w:rsidRPr="00721187">
        <w:rPr>
          <w:rFonts w:ascii="Candara" w:hAnsi="Candara"/>
          <w:b/>
          <w:sz w:val="24"/>
        </w:rPr>
        <w:t>spazi sia informali</w:t>
      </w:r>
      <w:r w:rsidRPr="00721187">
        <w:rPr>
          <w:rFonts w:ascii="Candara" w:hAnsi="Candara"/>
          <w:sz w:val="24"/>
        </w:rPr>
        <w:t xml:space="preserve"> (co-</w:t>
      </w:r>
      <w:proofErr w:type="spellStart"/>
      <w:r w:rsidRPr="00721187">
        <w:rPr>
          <w:rFonts w:ascii="Candara" w:hAnsi="Candara"/>
          <w:sz w:val="24"/>
        </w:rPr>
        <w:t>working</w:t>
      </w:r>
      <w:proofErr w:type="spellEnd"/>
      <w:r w:rsidRPr="00721187">
        <w:rPr>
          <w:rFonts w:ascii="Candara" w:hAnsi="Candara"/>
          <w:sz w:val="24"/>
        </w:rPr>
        <w:t xml:space="preserve">) </w:t>
      </w:r>
      <w:r w:rsidRPr="00721187">
        <w:rPr>
          <w:rFonts w:ascii="Candara" w:hAnsi="Candara"/>
          <w:b/>
          <w:sz w:val="24"/>
        </w:rPr>
        <w:t>sia formali</w:t>
      </w:r>
      <w:r w:rsidRPr="00721187">
        <w:rPr>
          <w:rFonts w:ascii="Candara" w:hAnsi="Candara"/>
          <w:sz w:val="24"/>
        </w:rPr>
        <w:t xml:space="preserve"> (es. per i corsi/seminari) e </w:t>
      </w:r>
      <w:r w:rsidRPr="00721187">
        <w:rPr>
          <w:rFonts w:ascii="Candara" w:hAnsi="Candara"/>
          <w:b/>
          <w:sz w:val="24"/>
        </w:rPr>
        <w:t>connessioni internet veloce</w:t>
      </w:r>
      <w:r w:rsidRPr="00721187">
        <w:rPr>
          <w:rFonts w:ascii="Candara" w:hAnsi="Candara"/>
          <w:sz w:val="24"/>
        </w:rPr>
        <w:t xml:space="preserve">. 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Ai fini della presentazione della domanda al Bando Start-Up [</w:t>
      </w:r>
      <w:r w:rsidR="00F963C6">
        <w:rPr>
          <w:rFonts w:ascii="Candara" w:hAnsi="Candara"/>
          <w:sz w:val="24"/>
        </w:rPr>
        <w:t>Avviso MIUR</w:t>
      </w:r>
      <w:bookmarkStart w:id="0" w:name="_GoBack"/>
      <w:bookmarkEnd w:id="0"/>
      <w:r w:rsidR="00F963C6">
        <w:rPr>
          <w:rFonts w:ascii="Candara" w:hAnsi="Candara"/>
          <w:sz w:val="24"/>
        </w:rPr>
        <w:t xml:space="preserve"> n. 436 del 13 marzo 2013</w:t>
      </w:r>
      <w:r>
        <w:rPr>
          <w:rFonts w:ascii="Candara" w:hAnsi="Candara"/>
          <w:sz w:val="24"/>
        </w:rPr>
        <w:t xml:space="preserve">] le spese ammissibili per lo sviluppo del progetto sono: </w:t>
      </w:r>
    </w:p>
    <w:p w:rsidR="004E2E15" w:rsidRPr="00573FD3" w:rsidRDefault="004E2E15" w:rsidP="004E2E15">
      <w:pPr>
        <w:pStyle w:val="Normale1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spese di personale;</w:t>
      </w:r>
    </w:p>
    <w:p w:rsidR="004E2E15" w:rsidRDefault="004E2E15" w:rsidP="004E2E15">
      <w:pPr>
        <w:pStyle w:val="Normale1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sz w:val="24"/>
        </w:rPr>
      </w:pPr>
      <w:r w:rsidRPr="00573FD3">
        <w:rPr>
          <w:rFonts w:ascii="Candara" w:hAnsi="Candara"/>
          <w:sz w:val="24"/>
        </w:rPr>
        <w:lastRenderedPageBreak/>
        <w:t>costi degli strumenti e delle attrezzature nella misura e per il periodo in cui siano utilizzat</w:t>
      </w:r>
      <w:r>
        <w:rPr>
          <w:rFonts w:ascii="Candara" w:hAnsi="Candara"/>
          <w:sz w:val="24"/>
        </w:rPr>
        <w:t>i per il progetto;</w:t>
      </w:r>
    </w:p>
    <w:p w:rsidR="004E2E15" w:rsidRPr="00573FD3" w:rsidRDefault="004E2E15" w:rsidP="004E2E15">
      <w:pPr>
        <w:pStyle w:val="Normale1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</w:t>
      </w:r>
      <w:r w:rsidRPr="00573FD3">
        <w:rPr>
          <w:rFonts w:ascii="Candara" w:hAnsi="Candara"/>
          <w:sz w:val="24"/>
        </w:rPr>
        <w:t xml:space="preserve">osti dei servizi di consulenza e di servizi equivalenti; </w:t>
      </w:r>
    </w:p>
    <w:p w:rsidR="004E2E15" w:rsidRPr="00573FD3" w:rsidRDefault="004E2E15" w:rsidP="004E2E15">
      <w:pPr>
        <w:pStyle w:val="Normale1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c</w:t>
      </w:r>
      <w:r w:rsidRPr="00573FD3">
        <w:rPr>
          <w:rFonts w:ascii="Candara" w:hAnsi="Candara"/>
          <w:sz w:val="24"/>
        </w:rPr>
        <w:t xml:space="preserve">osti </w:t>
      </w:r>
      <w:r>
        <w:rPr>
          <w:rFonts w:ascii="Candara" w:hAnsi="Candara"/>
          <w:sz w:val="24"/>
        </w:rPr>
        <w:t>delle strutture fisiche</w:t>
      </w:r>
      <w:r w:rsidRPr="00573FD3">
        <w:rPr>
          <w:rFonts w:ascii="Candara" w:hAnsi="Candara"/>
          <w:sz w:val="24"/>
        </w:rPr>
        <w:t xml:space="preserve"> nella misura e per la durata in cui sono utilizzati per il progetto</w:t>
      </w:r>
      <w:r>
        <w:rPr>
          <w:rFonts w:ascii="Candara" w:hAnsi="Candara"/>
          <w:sz w:val="24"/>
        </w:rPr>
        <w:t>;</w:t>
      </w:r>
    </w:p>
    <w:p w:rsidR="004E2E15" w:rsidRDefault="004E2E15" w:rsidP="004E2E15">
      <w:pPr>
        <w:pStyle w:val="Normale1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s</w:t>
      </w:r>
      <w:r w:rsidRPr="00573FD3">
        <w:rPr>
          <w:rFonts w:ascii="Candara" w:hAnsi="Candara"/>
          <w:sz w:val="24"/>
        </w:rPr>
        <w:t xml:space="preserve">pese generali </w:t>
      </w:r>
      <w:r w:rsidRPr="00F91176">
        <w:rPr>
          <w:rFonts w:ascii="Candara" w:hAnsi="Candara"/>
          <w:sz w:val="24"/>
        </w:rPr>
        <w:t>supplementari derivanti direttamente dal progetto di ricerca, imputate con calcolo pro-rata all’operazione, secondo un metodo equo e co</w:t>
      </w:r>
      <w:r>
        <w:rPr>
          <w:rFonts w:ascii="Candara" w:hAnsi="Candara"/>
          <w:sz w:val="24"/>
        </w:rPr>
        <w:t>rretto debitamente giustificato;</w:t>
      </w:r>
    </w:p>
    <w:p w:rsidR="004E2E15" w:rsidRPr="00573FD3" w:rsidRDefault="004E2E15" w:rsidP="004E2E15">
      <w:pPr>
        <w:pStyle w:val="Normale1"/>
        <w:numPr>
          <w:ilvl w:val="0"/>
          <w:numId w:val="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al</w:t>
      </w:r>
      <w:r w:rsidRPr="00573FD3">
        <w:rPr>
          <w:rFonts w:ascii="Candara" w:hAnsi="Candara"/>
          <w:sz w:val="24"/>
        </w:rPr>
        <w:t>tri costi di esercizio, inclusi costi di materiali, forniture e prodotti analoghi, sostenuti direttamente per effetto dell'attività.</w:t>
      </w:r>
    </w:p>
    <w:p w:rsidR="004E2E15" w:rsidRPr="00573FD3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>Per quanto riguarda l’</w:t>
      </w:r>
      <w:r w:rsidRPr="00721187">
        <w:rPr>
          <w:rFonts w:ascii="Candara" w:hAnsi="Candara"/>
          <w:b/>
          <w:sz w:val="24"/>
        </w:rPr>
        <w:t>accessibilità fisica</w:t>
      </w:r>
      <w:r w:rsidRPr="00721187">
        <w:rPr>
          <w:rFonts w:ascii="Candara" w:hAnsi="Candara"/>
          <w:sz w:val="24"/>
        </w:rPr>
        <w:t xml:space="preserve">, il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dovrebbe</w:t>
      </w:r>
      <w:r>
        <w:rPr>
          <w:rFonts w:ascii="Candara" w:hAnsi="Candara"/>
          <w:sz w:val="24"/>
        </w:rPr>
        <w:t xml:space="preserve"> essere facilmente praticabile  - idealmente</w:t>
      </w:r>
      <w:r w:rsidRPr="00721187">
        <w:rPr>
          <w:rFonts w:ascii="Candara" w:hAnsi="Candara"/>
          <w:sz w:val="24"/>
        </w:rPr>
        <w:t xml:space="preserve"> 24 </w:t>
      </w:r>
      <w:r>
        <w:rPr>
          <w:rFonts w:ascii="Candara" w:hAnsi="Candara"/>
          <w:sz w:val="24"/>
        </w:rPr>
        <w:t>ore su 24, sette giorni su sette -</w:t>
      </w:r>
      <w:r w:rsidRPr="00721187">
        <w:rPr>
          <w:rFonts w:ascii="Candara" w:hAnsi="Candara"/>
          <w:sz w:val="24"/>
        </w:rPr>
        <w:t xml:space="preserve"> in modo che diventi un luogo di “traffico”, altamente frequentato. </w:t>
      </w: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color w:val="3E501E"/>
          <w:sz w:val="36"/>
        </w:rPr>
      </w:pPr>
      <w:r w:rsidRPr="00721187">
        <w:rPr>
          <w:rFonts w:ascii="Candara" w:hAnsi="Candara"/>
          <w:b/>
          <w:color w:val="3E501E"/>
          <w:sz w:val="36"/>
        </w:rPr>
        <w:t>Rete</w:t>
      </w:r>
    </w:p>
    <w:p w:rsidR="004E2E15" w:rsidRPr="0042694E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42694E">
        <w:rPr>
          <w:rFonts w:ascii="Candara" w:hAnsi="Candara"/>
          <w:sz w:val="24"/>
          <w:szCs w:val="24"/>
        </w:rPr>
        <w:t xml:space="preserve">I vari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dovranno</w:t>
      </w:r>
      <w:r w:rsidRPr="0042694E">
        <w:rPr>
          <w:rFonts w:ascii="Candara" w:hAnsi="Candara"/>
          <w:sz w:val="24"/>
          <w:szCs w:val="24"/>
        </w:rPr>
        <w:t xml:space="preserve"> essere </w:t>
      </w:r>
      <w:r>
        <w:rPr>
          <w:rFonts w:ascii="Candara" w:hAnsi="Candara"/>
          <w:sz w:val="24"/>
          <w:szCs w:val="24"/>
        </w:rPr>
        <w:t>dei</w:t>
      </w:r>
      <w:r w:rsidRPr="0042694E">
        <w:rPr>
          <w:rFonts w:ascii="Candara" w:hAnsi="Candara"/>
          <w:sz w:val="24"/>
          <w:szCs w:val="24"/>
        </w:rPr>
        <w:t xml:space="preserve"> </w:t>
      </w:r>
      <w:r>
        <w:rPr>
          <w:rFonts w:ascii="Candara" w:hAnsi="Candara"/>
          <w:b/>
          <w:sz w:val="24"/>
          <w:szCs w:val="24"/>
        </w:rPr>
        <w:t>nodi</w:t>
      </w:r>
      <w:r w:rsidRPr="0042694E">
        <w:rPr>
          <w:rFonts w:ascii="Candara" w:hAnsi="Candara"/>
          <w:b/>
          <w:sz w:val="24"/>
          <w:szCs w:val="24"/>
        </w:rPr>
        <w:t xml:space="preserve"> locali di un unico progetto e piattaforma nazionale, denominato “</w:t>
      </w:r>
      <w:proofErr w:type="spellStart"/>
      <w:r w:rsidRPr="0042694E">
        <w:rPr>
          <w:rFonts w:ascii="Candara" w:hAnsi="Candara"/>
          <w:b/>
          <w:sz w:val="24"/>
          <w:szCs w:val="24"/>
        </w:rPr>
        <w:t>CLab</w:t>
      </w:r>
      <w:proofErr w:type="spellEnd"/>
      <w:r w:rsidRPr="0042694E">
        <w:rPr>
          <w:rFonts w:ascii="Candara" w:hAnsi="Candara"/>
          <w:b/>
          <w:sz w:val="24"/>
          <w:szCs w:val="24"/>
        </w:rPr>
        <w:t xml:space="preserve"> Italia”</w:t>
      </w:r>
      <w:r>
        <w:rPr>
          <w:rFonts w:ascii="Candara" w:hAnsi="Candara"/>
          <w:sz w:val="24"/>
          <w:szCs w:val="24"/>
        </w:rPr>
        <w:t xml:space="preserve"> </w:t>
      </w:r>
      <w:r w:rsidRPr="0042694E">
        <w:rPr>
          <w:rFonts w:ascii="Candara" w:hAnsi="Candara"/>
          <w:sz w:val="24"/>
          <w:szCs w:val="24"/>
        </w:rPr>
        <w:t xml:space="preserve">(vista l’importanza dell’accessibilità del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</w:t>
      </w:r>
      <w:r w:rsidRPr="0042694E">
        <w:rPr>
          <w:rFonts w:ascii="Candara" w:hAnsi="Candara"/>
          <w:b/>
          <w:sz w:val="24"/>
          <w:szCs w:val="24"/>
        </w:rPr>
        <w:t>online</w:t>
      </w:r>
      <w:r w:rsidRPr="0042694E">
        <w:rPr>
          <w:rFonts w:ascii="Candara" w:hAnsi="Candara"/>
          <w:sz w:val="24"/>
          <w:szCs w:val="24"/>
        </w:rPr>
        <w:t xml:space="preserve">, non solo </w:t>
      </w:r>
      <w:r w:rsidRPr="0042694E">
        <w:rPr>
          <w:rFonts w:ascii="Candara" w:hAnsi="Candara"/>
          <w:b/>
          <w:sz w:val="24"/>
          <w:szCs w:val="24"/>
        </w:rPr>
        <w:t>offline</w:t>
      </w:r>
      <w:r w:rsidRPr="0042694E">
        <w:rPr>
          <w:rFonts w:ascii="Candara" w:hAnsi="Candara"/>
          <w:sz w:val="24"/>
          <w:szCs w:val="24"/>
        </w:rPr>
        <w:t>) e coinvolgono soggetti di varia natura su temi legati allo sviluppo dell’innovazione e dell’imprenditorialità, così come altri attori del tessuto imprend</w:t>
      </w:r>
      <w:r>
        <w:rPr>
          <w:rFonts w:ascii="Candara" w:hAnsi="Candara"/>
          <w:sz w:val="24"/>
          <w:szCs w:val="24"/>
        </w:rPr>
        <w:t>itoriale.</w:t>
      </w:r>
    </w:p>
    <w:p w:rsidR="004E2E15" w:rsidRPr="0042694E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42694E">
        <w:rPr>
          <w:rFonts w:ascii="Candara" w:hAnsi="Candara"/>
          <w:caps/>
          <w:sz w:val="24"/>
          <w:szCs w:val="24"/>
        </w:rPr>
        <w:t>è</w:t>
      </w:r>
      <w:r w:rsidRPr="0042694E">
        <w:rPr>
          <w:rFonts w:ascii="Candara" w:hAnsi="Candara"/>
          <w:sz w:val="24"/>
          <w:szCs w:val="24"/>
        </w:rPr>
        <w:t xml:space="preserve"> inoltre possibile immaginare un coinvolgimento nell’iniziativa – a livello locale, di singolo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– di una o più </w:t>
      </w:r>
      <w:r w:rsidRPr="0042694E">
        <w:rPr>
          <w:rFonts w:ascii="Candara" w:hAnsi="Candara"/>
          <w:b/>
          <w:sz w:val="24"/>
          <w:szCs w:val="24"/>
        </w:rPr>
        <w:t>aziende</w:t>
      </w:r>
      <w:r w:rsidRPr="0042694E">
        <w:rPr>
          <w:rFonts w:ascii="Candara" w:hAnsi="Candara"/>
          <w:sz w:val="24"/>
          <w:szCs w:val="24"/>
        </w:rPr>
        <w:t xml:space="preserve">, in termini di sponsorizzazione, predisposizione di stage, borse di studio, partecipazione allo sviluppo dell’offerta formativa dei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>, ecc.</w:t>
      </w:r>
    </w:p>
    <w:p w:rsidR="004E2E15" w:rsidRPr="0042694E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42694E">
        <w:rPr>
          <w:rFonts w:ascii="Candara" w:hAnsi="Candara"/>
          <w:sz w:val="24"/>
          <w:szCs w:val="24"/>
        </w:rPr>
        <w:t xml:space="preserve">Per ognuno degli attori individuati </w:t>
      </w:r>
      <w:r>
        <w:rPr>
          <w:rFonts w:ascii="Candara" w:hAnsi="Candara"/>
          <w:sz w:val="24"/>
          <w:szCs w:val="24"/>
        </w:rPr>
        <w:t>vanno</w:t>
      </w:r>
      <w:r w:rsidRPr="0042694E">
        <w:rPr>
          <w:rFonts w:ascii="Candara" w:hAnsi="Candara"/>
          <w:sz w:val="24"/>
          <w:szCs w:val="24"/>
        </w:rPr>
        <w:t xml:space="preserve"> immagina</w:t>
      </w:r>
      <w:r>
        <w:rPr>
          <w:rFonts w:ascii="Candara" w:hAnsi="Candara"/>
          <w:sz w:val="24"/>
          <w:szCs w:val="24"/>
        </w:rPr>
        <w:t xml:space="preserve">te </w:t>
      </w:r>
      <w:r w:rsidRPr="0042694E">
        <w:rPr>
          <w:rFonts w:ascii="Candara" w:hAnsi="Candara"/>
          <w:sz w:val="24"/>
          <w:szCs w:val="24"/>
        </w:rPr>
        <w:t>le modalità d’interazione:</w:t>
      </w:r>
    </w:p>
    <w:p w:rsidR="004E2E15" w:rsidRPr="0042694E" w:rsidRDefault="004E2E15" w:rsidP="004E2E15">
      <w:pPr>
        <w:pStyle w:val="Normale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  <w:sz w:val="24"/>
          <w:szCs w:val="24"/>
        </w:rPr>
      </w:pPr>
      <w:r w:rsidRPr="0042694E">
        <w:rPr>
          <w:rFonts w:ascii="Candara" w:hAnsi="Candara"/>
          <w:b/>
          <w:sz w:val="24"/>
          <w:szCs w:val="24"/>
        </w:rPr>
        <w:t>tra studenti provenienti da discipline/corsi/facoltà/università diversi</w:t>
      </w:r>
      <w:r w:rsidRPr="0042694E">
        <w:rPr>
          <w:rFonts w:ascii="Candara" w:hAnsi="Candara"/>
          <w:sz w:val="24"/>
          <w:szCs w:val="24"/>
        </w:rPr>
        <w:t xml:space="preserve"> l’interazione deve avvenire attraverso la costruzione e la frequenza congiunta di perco</w:t>
      </w:r>
      <w:r>
        <w:rPr>
          <w:rFonts w:ascii="Candara" w:hAnsi="Candara"/>
          <w:sz w:val="24"/>
          <w:szCs w:val="24"/>
        </w:rPr>
        <w:t>rsi formativi interdisciplinari;</w:t>
      </w:r>
      <w:r w:rsidRPr="0042694E">
        <w:rPr>
          <w:rFonts w:ascii="Candara" w:hAnsi="Candara"/>
          <w:sz w:val="24"/>
          <w:szCs w:val="24"/>
        </w:rPr>
        <w:t xml:space="preserve"> </w:t>
      </w:r>
    </w:p>
    <w:p w:rsidR="004E2E15" w:rsidRPr="0042694E" w:rsidRDefault="004E2E15" w:rsidP="004E2E15">
      <w:pPr>
        <w:pStyle w:val="Normale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</w:t>
      </w:r>
      <w:r w:rsidRPr="0042694E">
        <w:rPr>
          <w:rFonts w:ascii="Candara" w:hAnsi="Candara"/>
          <w:b/>
          <w:sz w:val="24"/>
          <w:szCs w:val="24"/>
        </w:rPr>
        <w:t>ra studenti e docenti/dipartimenti</w:t>
      </w:r>
      <w:r w:rsidRPr="0042694E">
        <w:rPr>
          <w:rFonts w:ascii="Candara" w:hAnsi="Candara"/>
          <w:sz w:val="24"/>
          <w:szCs w:val="24"/>
        </w:rPr>
        <w:t xml:space="preserve"> l’interazione deve avvenire attraverso la creazione (seguendo l’approccio </w:t>
      </w:r>
      <w:proofErr w:type="spellStart"/>
      <w:r w:rsidRPr="0042694E">
        <w:rPr>
          <w:rFonts w:ascii="Candara" w:hAnsi="Candara"/>
          <w:sz w:val="24"/>
          <w:szCs w:val="24"/>
        </w:rPr>
        <w:t>peer</w:t>
      </w:r>
      <w:proofErr w:type="spellEnd"/>
      <w:r w:rsidRPr="0042694E">
        <w:rPr>
          <w:rFonts w:ascii="Candara" w:hAnsi="Candara"/>
          <w:sz w:val="24"/>
          <w:szCs w:val="24"/>
        </w:rPr>
        <w:t xml:space="preserve"> to </w:t>
      </w:r>
      <w:proofErr w:type="spellStart"/>
      <w:r w:rsidRPr="0042694E">
        <w:rPr>
          <w:rFonts w:ascii="Candara" w:hAnsi="Candara"/>
          <w:sz w:val="24"/>
          <w:szCs w:val="24"/>
        </w:rPr>
        <w:t>peer</w:t>
      </w:r>
      <w:proofErr w:type="spellEnd"/>
      <w:r w:rsidRPr="0042694E">
        <w:rPr>
          <w:rFonts w:ascii="Candara" w:hAnsi="Candara"/>
          <w:sz w:val="24"/>
          <w:szCs w:val="24"/>
        </w:rPr>
        <w:t>/</w:t>
      </w:r>
      <w:proofErr w:type="spellStart"/>
      <w:r w:rsidRPr="0042694E">
        <w:rPr>
          <w:rFonts w:ascii="Candara" w:hAnsi="Candara"/>
          <w:sz w:val="24"/>
          <w:szCs w:val="24"/>
        </w:rPr>
        <w:t>flipped</w:t>
      </w:r>
      <w:proofErr w:type="spellEnd"/>
      <w:r w:rsidRPr="0042694E">
        <w:rPr>
          <w:rFonts w:ascii="Candara" w:hAnsi="Candara"/>
          <w:sz w:val="24"/>
          <w:szCs w:val="24"/>
        </w:rPr>
        <w:t xml:space="preserve"> </w:t>
      </w:r>
      <w:proofErr w:type="spellStart"/>
      <w:r w:rsidRPr="0042694E">
        <w:rPr>
          <w:rFonts w:ascii="Candara" w:hAnsi="Candara"/>
          <w:sz w:val="24"/>
          <w:szCs w:val="24"/>
        </w:rPr>
        <w:t>classroom</w:t>
      </w:r>
      <w:proofErr w:type="spellEnd"/>
      <w:r w:rsidRPr="0042694E">
        <w:rPr>
          <w:rFonts w:ascii="Candara" w:hAnsi="Candara"/>
          <w:sz w:val="24"/>
          <w:szCs w:val="24"/>
        </w:rPr>
        <w:t>) di percorsi formativi, contenuti e iniziati</w:t>
      </w:r>
      <w:r>
        <w:rPr>
          <w:rFonts w:ascii="Candara" w:hAnsi="Candara"/>
          <w:sz w:val="24"/>
          <w:szCs w:val="24"/>
        </w:rPr>
        <w:t xml:space="preserve">ve interne ed esterne al </w:t>
      </w:r>
      <w:proofErr w:type="spellStart"/>
      <w:r>
        <w:rPr>
          <w:rFonts w:ascii="Candara" w:hAnsi="Candara"/>
          <w:sz w:val="24"/>
          <w:szCs w:val="24"/>
        </w:rPr>
        <w:t>CLab</w:t>
      </w:r>
      <w:proofErr w:type="spellEnd"/>
      <w:r>
        <w:rPr>
          <w:rFonts w:ascii="Candara" w:hAnsi="Candara"/>
          <w:sz w:val="24"/>
          <w:szCs w:val="24"/>
        </w:rPr>
        <w:t>;</w:t>
      </w:r>
      <w:r w:rsidRPr="0042694E">
        <w:rPr>
          <w:rFonts w:ascii="Candara" w:hAnsi="Candara"/>
          <w:sz w:val="24"/>
          <w:szCs w:val="24"/>
        </w:rPr>
        <w:t xml:space="preserve"> </w:t>
      </w:r>
    </w:p>
    <w:p w:rsidR="004E2E15" w:rsidRPr="0042694E" w:rsidRDefault="004E2E15" w:rsidP="004E2E15">
      <w:pPr>
        <w:pStyle w:val="Normale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</w:t>
      </w:r>
      <w:r w:rsidRPr="0042694E">
        <w:rPr>
          <w:rFonts w:ascii="Candara" w:hAnsi="Candara"/>
          <w:sz w:val="24"/>
          <w:szCs w:val="24"/>
        </w:rPr>
        <w:t xml:space="preserve">on i referenti del </w:t>
      </w:r>
      <w:r w:rsidRPr="0042694E">
        <w:rPr>
          <w:rFonts w:ascii="Candara" w:hAnsi="Candara"/>
          <w:b/>
          <w:sz w:val="24"/>
          <w:szCs w:val="24"/>
        </w:rPr>
        <w:t>mondo delle startup e delle imprese innovative</w:t>
      </w:r>
      <w:r w:rsidRPr="0042694E">
        <w:rPr>
          <w:rFonts w:ascii="Candara" w:hAnsi="Candara"/>
          <w:sz w:val="24"/>
          <w:szCs w:val="24"/>
        </w:rPr>
        <w:t xml:space="preserve"> (es. venture </w:t>
      </w:r>
      <w:proofErr w:type="spellStart"/>
      <w:r w:rsidRPr="0042694E">
        <w:rPr>
          <w:rFonts w:ascii="Candara" w:hAnsi="Candara"/>
          <w:sz w:val="24"/>
          <w:szCs w:val="24"/>
        </w:rPr>
        <w:t>capitalist</w:t>
      </w:r>
      <w:proofErr w:type="spellEnd"/>
      <w:r w:rsidRPr="0042694E">
        <w:rPr>
          <w:rFonts w:ascii="Candara" w:hAnsi="Candara"/>
          <w:sz w:val="24"/>
          <w:szCs w:val="24"/>
        </w:rPr>
        <w:t xml:space="preserve">, business </w:t>
      </w:r>
      <w:proofErr w:type="spellStart"/>
      <w:r w:rsidRPr="0042694E">
        <w:rPr>
          <w:rFonts w:ascii="Candara" w:hAnsi="Candara"/>
          <w:sz w:val="24"/>
          <w:szCs w:val="24"/>
        </w:rPr>
        <w:t>angel</w:t>
      </w:r>
      <w:proofErr w:type="spellEnd"/>
      <w:r w:rsidRPr="0042694E">
        <w:rPr>
          <w:rFonts w:ascii="Candara" w:hAnsi="Candara"/>
          <w:sz w:val="24"/>
          <w:szCs w:val="24"/>
        </w:rPr>
        <w:t xml:space="preserve">, programmatori, sviluppatori, ricercatori, associazioni, spin-off, rappresentati del terzo settore, di spazi di </w:t>
      </w:r>
      <w:proofErr w:type="spellStart"/>
      <w:r w:rsidRPr="0042694E">
        <w:rPr>
          <w:rFonts w:ascii="Candara" w:hAnsi="Candara"/>
          <w:sz w:val="24"/>
          <w:szCs w:val="24"/>
        </w:rPr>
        <w:t>coworking</w:t>
      </w:r>
      <w:proofErr w:type="spellEnd"/>
      <w:r w:rsidRPr="0042694E">
        <w:rPr>
          <w:rFonts w:ascii="Candara" w:hAnsi="Candara"/>
          <w:sz w:val="24"/>
          <w:szCs w:val="24"/>
        </w:rPr>
        <w:t xml:space="preserve"> esterni al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) l’interazione deve avvenire in modo stabile al fine di massimizzare la contaminazione tra interno e esterno del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. Si noti che uno degli obiettivi del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è la creazione del capitale umano indispensabile, a monte, per lo sviluppo di business </w:t>
      </w:r>
      <w:proofErr w:type="spellStart"/>
      <w:r w:rsidRPr="0042694E">
        <w:rPr>
          <w:rFonts w:ascii="Candara" w:hAnsi="Candara"/>
          <w:sz w:val="24"/>
          <w:szCs w:val="24"/>
        </w:rPr>
        <w:t>plan</w:t>
      </w:r>
      <w:proofErr w:type="spellEnd"/>
      <w:r w:rsidRPr="0042694E">
        <w:rPr>
          <w:rFonts w:ascii="Candara" w:hAnsi="Candara"/>
          <w:sz w:val="24"/>
          <w:szCs w:val="24"/>
        </w:rPr>
        <w:t xml:space="preserve"> e l’avvio di atti</w:t>
      </w:r>
      <w:r>
        <w:rPr>
          <w:rFonts w:ascii="Candara" w:hAnsi="Candara"/>
          <w:sz w:val="24"/>
          <w:szCs w:val="24"/>
        </w:rPr>
        <w:t>vità imprenditoriali;</w:t>
      </w:r>
    </w:p>
    <w:p w:rsidR="004E2E15" w:rsidRPr="0042694E" w:rsidRDefault="004E2E15" w:rsidP="004E2E15">
      <w:pPr>
        <w:pStyle w:val="Normale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</w:t>
      </w:r>
      <w:r w:rsidRPr="0042694E">
        <w:rPr>
          <w:rFonts w:ascii="Candara" w:hAnsi="Candara"/>
          <w:sz w:val="24"/>
          <w:szCs w:val="24"/>
        </w:rPr>
        <w:t xml:space="preserve">on il </w:t>
      </w:r>
      <w:r w:rsidRPr="0042694E">
        <w:rPr>
          <w:rFonts w:ascii="Candara" w:hAnsi="Candara"/>
          <w:b/>
          <w:sz w:val="24"/>
          <w:szCs w:val="24"/>
        </w:rPr>
        <w:t>territorio</w:t>
      </w:r>
      <w:r w:rsidRPr="0042694E">
        <w:rPr>
          <w:rFonts w:ascii="Candara" w:hAnsi="Candara"/>
          <w:sz w:val="24"/>
          <w:szCs w:val="24"/>
        </w:rPr>
        <w:t xml:space="preserve">, mediante il coinvolgimento, anche con formule flessibili, informali e puntuali, di altri attori economici, istituzionali, imprenditoriali privati e pubblici esterni </w:t>
      </w:r>
      <w:r w:rsidRPr="0042694E">
        <w:rPr>
          <w:rFonts w:ascii="Candara" w:hAnsi="Candara"/>
          <w:sz w:val="24"/>
          <w:szCs w:val="24"/>
        </w:rPr>
        <w:lastRenderedPageBreak/>
        <w:t xml:space="preserve">all’università e presenti nel territorio/città di riferimento. L’obiettivo è quello, da un lato, di arricchire i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con il meglio delle esperienze del territorio, e dall’altro di portare sul territorio le attività e i risultati dei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– ciò che può avvenire attraverso accordi con i comuni e gli altri enti locali, le pubbliche amministrazioni e le associazioni, nonché attraverso eventi ad hoc organizzati da</w:t>
      </w:r>
      <w:r>
        <w:rPr>
          <w:rFonts w:ascii="Candara" w:hAnsi="Candara"/>
          <w:sz w:val="24"/>
          <w:szCs w:val="24"/>
        </w:rPr>
        <w:t xml:space="preserve">gli studenti dei </w:t>
      </w:r>
      <w:proofErr w:type="spellStart"/>
      <w:r>
        <w:rPr>
          <w:rFonts w:ascii="Candara" w:hAnsi="Candara"/>
          <w:sz w:val="24"/>
          <w:szCs w:val="24"/>
        </w:rPr>
        <w:t>Clab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r w:rsidRPr="0042694E">
        <w:rPr>
          <w:rFonts w:ascii="Candara" w:hAnsi="Candara"/>
          <w:sz w:val="24"/>
          <w:szCs w:val="24"/>
        </w:rPr>
        <w:t xml:space="preserve">e svolti all’interno o in luoghi esterni al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>
        <w:rPr>
          <w:rFonts w:ascii="Candara" w:hAnsi="Candara"/>
          <w:sz w:val="24"/>
          <w:szCs w:val="24"/>
        </w:rPr>
        <w:t xml:space="preserve"> stesso</w:t>
      </w:r>
      <w:r w:rsidRPr="0042694E">
        <w:rPr>
          <w:rFonts w:ascii="Candara" w:hAnsi="Candara"/>
          <w:sz w:val="24"/>
          <w:szCs w:val="24"/>
        </w:rPr>
        <w:t xml:space="preserve"> – in modo da valorizzare le esperienze degli student</w:t>
      </w:r>
      <w:r>
        <w:rPr>
          <w:rFonts w:ascii="Candara" w:hAnsi="Candara"/>
          <w:sz w:val="24"/>
          <w:szCs w:val="24"/>
        </w:rPr>
        <w:t>i;</w:t>
      </w:r>
    </w:p>
    <w:p w:rsidR="004E2E15" w:rsidRPr="0042694E" w:rsidRDefault="004E2E15" w:rsidP="004E2E15">
      <w:pPr>
        <w:pStyle w:val="Normale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</w:t>
      </w:r>
      <w:r w:rsidRPr="0042694E">
        <w:rPr>
          <w:rFonts w:ascii="Candara" w:hAnsi="Candara"/>
          <w:sz w:val="24"/>
          <w:szCs w:val="24"/>
        </w:rPr>
        <w:t xml:space="preserve">on le istituzioni comunitarie e in generale la </w:t>
      </w:r>
      <w:r w:rsidRPr="0042694E">
        <w:rPr>
          <w:rFonts w:ascii="Candara" w:hAnsi="Candara"/>
          <w:b/>
          <w:sz w:val="24"/>
          <w:szCs w:val="24"/>
        </w:rPr>
        <w:t>dimensione europea</w:t>
      </w:r>
      <w:r w:rsidRPr="0042694E">
        <w:rPr>
          <w:rFonts w:ascii="Candara" w:hAnsi="Candara"/>
          <w:sz w:val="24"/>
          <w:szCs w:val="24"/>
        </w:rPr>
        <w:t xml:space="preserve">, sia come rete (benchmark e collaborazione con esperienze analoghe) in cui i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potrebbero cercare di posizionarsi, sia come “poten</w:t>
      </w:r>
      <w:r>
        <w:rPr>
          <w:rFonts w:ascii="Candara" w:hAnsi="Candara"/>
          <w:sz w:val="24"/>
          <w:szCs w:val="24"/>
        </w:rPr>
        <w:t>ziale” fonte di cofinanziamento;</w:t>
      </w:r>
    </w:p>
    <w:p w:rsidR="004E2E15" w:rsidRPr="00766AC0" w:rsidRDefault="004E2E15" w:rsidP="004E2E15">
      <w:pPr>
        <w:pStyle w:val="Normale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c</w:t>
      </w:r>
      <w:r w:rsidRPr="0042694E">
        <w:rPr>
          <w:rFonts w:ascii="Candara" w:hAnsi="Candara"/>
          <w:sz w:val="24"/>
          <w:szCs w:val="24"/>
        </w:rPr>
        <w:t xml:space="preserve">on il </w:t>
      </w:r>
      <w:r w:rsidRPr="0042694E">
        <w:rPr>
          <w:rFonts w:ascii="Candara" w:hAnsi="Candara"/>
          <w:b/>
          <w:sz w:val="24"/>
          <w:szCs w:val="24"/>
        </w:rPr>
        <w:t>resto del mondo</w:t>
      </w:r>
      <w:r w:rsidRPr="0042694E">
        <w:rPr>
          <w:rFonts w:ascii="Candara" w:hAnsi="Candara"/>
          <w:sz w:val="24"/>
          <w:szCs w:val="24"/>
        </w:rPr>
        <w:t xml:space="preserve">, l’interazione deve avvenire attraverso l’acquisizione di buone prassi di innovazione e lo sviluppo di partenariati e accordi, anche informali, che valorizzino gli elementi caratteristici del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(</w:t>
      </w:r>
      <w:r>
        <w:rPr>
          <w:rFonts w:ascii="Candara" w:hAnsi="Candara"/>
          <w:sz w:val="24"/>
          <w:szCs w:val="24"/>
        </w:rPr>
        <w:t>innovazione e contaminazione);</w:t>
      </w:r>
    </w:p>
    <w:p w:rsidR="004E2E15" w:rsidRPr="0042694E" w:rsidRDefault="004E2E15" w:rsidP="004E2E15">
      <w:pPr>
        <w:pStyle w:val="Normale1"/>
        <w:numPr>
          <w:ilvl w:val="0"/>
          <w:numId w:val="2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t</w:t>
      </w:r>
      <w:r w:rsidRPr="0042694E">
        <w:rPr>
          <w:rFonts w:ascii="Candara" w:hAnsi="Candara"/>
          <w:b/>
          <w:sz w:val="24"/>
          <w:szCs w:val="24"/>
        </w:rPr>
        <w:t xml:space="preserve">ra i vari </w:t>
      </w:r>
      <w:proofErr w:type="spellStart"/>
      <w:r w:rsidRPr="0042694E">
        <w:rPr>
          <w:rFonts w:ascii="Candara" w:hAnsi="Candara"/>
          <w:b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sparsi sul territorio nazionale, l’interazione avviene attraverso: </w:t>
      </w:r>
    </w:p>
    <w:p w:rsidR="004E2E15" w:rsidRPr="0042694E" w:rsidRDefault="004E2E15" w:rsidP="004E2E15">
      <w:pPr>
        <w:pStyle w:val="Normale1"/>
        <w:numPr>
          <w:ilvl w:val="0"/>
          <w:numId w:val="3"/>
        </w:numPr>
        <w:tabs>
          <w:tab w:val="clear" w:pos="336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1440" w:hanging="360"/>
        <w:jc w:val="both"/>
        <w:rPr>
          <w:rFonts w:ascii="Candara" w:hAnsi="Candara"/>
          <w:sz w:val="24"/>
          <w:szCs w:val="24"/>
        </w:rPr>
      </w:pPr>
      <w:r w:rsidRPr="0042694E">
        <w:rPr>
          <w:rFonts w:ascii="Candara" w:hAnsi="Candara"/>
          <w:sz w:val="24"/>
          <w:szCs w:val="24"/>
        </w:rPr>
        <w:t xml:space="preserve">una </w:t>
      </w:r>
      <w:r w:rsidRPr="0042694E">
        <w:rPr>
          <w:rFonts w:ascii="Candara" w:hAnsi="Candara"/>
          <w:b/>
          <w:sz w:val="24"/>
          <w:szCs w:val="24"/>
        </w:rPr>
        <w:t>piattaforma online di condivisione</w:t>
      </w:r>
      <w:r w:rsidRPr="0042694E">
        <w:rPr>
          <w:rFonts w:ascii="Candara" w:hAnsi="Candara"/>
          <w:sz w:val="24"/>
          <w:szCs w:val="24"/>
        </w:rPr>
        <w:t xml:space="preserve">, scelta tra un insieme di strumenti offerti dalle università o soluzioni di mercato (anche free/open source qualora ritenute soddisfacenti). La piattaforma dovrebbe garantire la condivisione di contenuti, la collaborazione nella produzione di contenuti online (es. </w:t>
      </w:r>
      <w:proofErr w:type="spellStart"/>
      <w:r w:rsidRPr="0042694E">
        <w:rPr>
          <w:rFonts w:ascii="Candara" w:hAnsi="Candara"/>
          <w:sz w:val="24"/>
          <w:szCs w:val="24"/>
        </w:rPr>
        <w:t>wiki</w:t>
      </w:r>
      <w:proofErr w:type="spellEnd"/>
      <w:r w:rsidRPr="0042694E">
        <w:rPr>
          <w:rFonts w:ascii="Candara" w:hAnsi="Candara"/>
          <w:sz w:val="24"/>
          <w:szCs w:val="24"/>
        </w:rPr>
        <w:t xml:space="preserve">), ferma restando la dimensione irrinunciabile di fisicità e frequentazione del </w:t>
      </w:r>
      <w:proofErr w:type="spellStart"/>
      <w:r w:rsidRPr="0042694E">
        <w:rPr>
          <w:rFonts w:ascii="Candara" w:hAnsi="Candara"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>;</w:t>
      </w:r>
    </w:p>
    <w:p w:rsidR="004E2E15" w:rsidRPr="0042694E" w:rsidRDefault="004E2E15" w:rsidP="004E2E15">
      <w:pPr>
        <w:pStyle w:val="Normale1"/>
        <w:numPr>
          <w:ilvl w:val="0"/>
          <w:numId w:val="3"/>
        </w:numPr>
        <w:tabs>
          <w:tab w:val="clear" w:pos="336"/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1440" w:hanging="360"/>
        <w:jc w:val="both"/>
        <w:rPr>
          <w:rFonts w:ascii="Candara" w:hAnsi="Candara"/>
          <w:sz w:val="24"/>
          <w:szCs w:val="24"/>
        </w:rPr>
      </w:pPr>
      <w:r w:rsidRPr="0042694E">
        <w:rPr>
          <w:rFonts w:ascii="Candara" w:hAnsi="Candara"/>
          <w:sz w:val="24"/>
          <w:szCs w:val="24"/>
        </w:rPr>
        <w:t xml:space="preserve">sul modello MIT/Stanford, un sistema snello e permanente di </w:t>
      </w:r>
      <w:r w:rsidRPr="0042694E">
        <w:rPr>
          <w:rFonts w:ascii="Candara" w:hAnsi="Candara"/>
          <w:b/>
          <w:sz w:val="24"/>
          <w:szCs w:val="24"/>
        </w:rPr>
        <w:t xml:space="preserve">video-conferenza tra tutti i </w:t>
      </w:r>
      <w:proofErr w:type="spellStart"/>
      <w:r w:rsidRPr="0042694E">
        <w:rPr>
          <w:rFonts w:ascii="Candara" w:hAnsi="Candara"/>
          <w:b/>
          <w:sz w:val="24"/>
          <w:szCs w:val="24"/>
        </w:rPr>
        <w:t>CLab</w:t>
      </w:r>
      <w:proofErr w:type="spellEnd"/>
      <w:r w:rsidRPr="0042694E">
        <w:rPr>
          <w:rFonts w:ascii="Candara" w:hAnsi="Candara"/>
          <w:sz w:val="24"/>
          <w:szCs w:val="24"/>
        </w:rPr>
        <w:t xml:space="preserve"> locali, che promuova attività in co-presenza dei partecipanti e interazione continua tra gli studenti.</w:t>
      </w:r>
    </w:p>
    <w:p w:rsidR="004E2E15" w:rsidRPr="007A3BB0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  <w:szCs w:val="24"/>
        </w:rPr>
      </w:pPr>
      <w:r w:rsidRPr="0042694E">
        <w:rPr>
          <w:rFonts w:ascii="Candara" w:hAnsi="Candara"/>
          <w:sz w:val="24"/>
          <w:szCs w:val="24"/>
        </w:rPr>
        <w:t xml:space="preserve">Per la costruzione dei contenuti formativi trasversali si guarda alle metodologia di co-costruzione </w:t>
      </w:r>
      <w:r w:rsidRPr="0042694E">
        <w:rPr>
          <w:rFonts w:ascii="Candara" w:hAnsi="Candara"/>
          <w:b/>
          <w:sz w:val="24"/>
          <w:szCs w:val="24"/>
        </w:rPr>
        <w:t>peer-to-peer</w:t>
      </w:r>
      <w:r w:rsidRPr="0042694E">
        <w:rPr>
          <w:rFonts w:ascii="Candara" w:hAnsi="Candara"/>
          <w:sz w:val="24"/>
          <w:szCs w:val="24"/>
        </w:rPr>
        <w:t xml:space="preserve"> (studenti-docenti da pari a pari) e a forme di apprendimento innovative quali ad esempio la ‘</w:t>
      </w:r>
      <w:proofErr w:type="spellStart"/>
      <w:r w:rsidRPr="0042694E">
        <w:rPr>
          <w:rFonts w:ascii="Candara" w:hAnsi="Candara"/>
          <w:b/>
          <w:sz w:val="24"/>
          <w:szCs w:val="24"/>
        </w:rPr>
        <w:t>flipped</w:t>
      </w:r>
      <w:proofErr w:type="spellEnd"/>
      <w:r w:rsidRPr="0042694E">
        <w:rPr>
          <w:rFonts w:ascii="Candara" w:hAnsi="Candara"/>
          <w:b/>
          <w:sz w:val="24"/>
          <w:szCs w:val="24"/>
        </w:rPr>
        <w:t xml:space="preserve"> </w:t>
      </w:r>
      <w:proofErr w:type="spellStart"/>
      <w:r w:rsidRPr="0042694E">
        <w:rPr>
          <w:rFonts w:ascii="Candara" w:hAnsi="Candara"/>
          <w:b/>
          <w:sz w:val="24"/>
          <w:szCs w:val="24"/>
        </w:rPr>
        <w:t>classroom</w:t>
      </w:r>
      <w:proofErr w:type="spellEnd"/>
      <w:r w:rsidRPr="0042694E">
        <w:rPr>
          <w:rFonts w:ascii="Candara" w:hAnsi="Candara"/>
          <w:sz w:val="24"/>
          <w:szCs w:val="24"/>
        </w:rPr>
        <w:t>’ (scuola ribaltata)</w:t>
      </w:r>
      <w:r>
        <w:rPr>
          <w:rFonts w:ascii="Candara" w:hAnsi="Candara"/>
          <w:sz w:val="24"/>
          <w:szCs w:val="24"/>
        </w:rPr>
        <w:t xml:space="preserve"> o i </w:t>
      </w:r>
      <w:r w:rsidRPr="0042694E">
        <w:rPr>
          <w:rFonts w:ascii="Candara" w:hAnsi="Candara"/>
          <w:b/>
          <w:sz w:val="24"/>
          <w:szCs w:val="24"/>
        </w:rPr>
        <w:t>MOOC (Massive Open Online Course)</w:t>
      </w:r>
      <w:r w:rsidRPr="0042694E">
        <w:rPr>
          <w:rFonts w:ascii="Candara" w:hAnsi="Candara"/>
          <w:sz w:val="24"/>
          <w:szCs w:val="24"/>
        </w:rPr>
        <w:t xml:space="preserve">. </w:t>
      </w: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sz w:val="24"/>
        </w:rPr>
      </w:pPr>
      <w:r w:rsidRPr="00721187">
        <w:rPr>
          <w:rFonts w:ascii="Candara" w:hAnsi="Candara"/>
          <w:b/>
          <w:color w:val="3E501E"/>
          <w:sz w:val="36"/>
        </w:rPr>
        <w:t xml:space="preserve">Responsabili dei </w:t>
      </w:r>
      <w:proofErr w:type="spellStart"/>
      <w:r w:rsidRPr="00721187">
        <w:rPr>
          <w:rFonts w:ascii="Candara" w:hAnsi="Candara"/>
          <w:b/>
          <w:color w:val="3E501E"/>
          <w:sz w:val="36"/>
        </w:rPr>
        <w:t>CLab</w:t>
      </w:r>
      <w:proofErr w:type="spellEnd"/>
      <w:r w:rsidRPr="00721187">
        <w:rPr>
          <w:rFonts w:ascii="Candara" w:hAnsi="Candara"/>
          <w:b/>
          <w:color w:val="3E501E"/>
          <w:sz w:val="36"/>
        </w:rPr>
        <w:t xml:space="preserve"> e </w:t>
      </w:r>
      <w:proofErr w:type="spellStart"/>
      <w:r w:rsidRPr="00721187">
        <w:rPr>
          <w:rFonts w:ascii="Candara" w:hAnsi="Candara"/>
          <w:b/>
          <w:color w:val="3E501E"/>
          <w:sz w:val="36"/>
        </w:rPr>
        <w:t>governance</w:t>
      </w:r>
      <w:proofErr w:type="spellEnd"/>
      <w:r w:rsidRPr="00721187">
        <w:rPr>
          <w:rFonts w:ascii="Candara" w:hAnsi="Candara"/>
          <w:b/>
          <w:color w:val="3E501E"/>
          <w:sz w:val="36"/>
        </w:rPr>
        <w:t xml:space="preserve"> del progetto</w:t>
      </w:r>
      <w:r w:rsidRPr="00721187">
        <w:rPr>
          <w:rFonts w:ascii="Candara" w:hAnsi="Candara"/>
          <w:color w:val="3E501E"/>
          <w:sz w:val="36"/>
        </w:rPr>
        <w:t xml:space="preserve"> 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La rete dei si deve dotare</w:t>
      </w:r>
      <w:r w:rsidRPr="00721187">
        <w:rPr>
          <w:rFonts w:ascii="Candara" w:hAnsi="Candara"/>
          <w:sz w:val="24"/>
        </w:rPr>
        <w:t xml:space="preserve"> di una </w:t>
      </w:r>
      <w:proofErr w:type="spellStart"/>
      <w:r w:rsidRPr="00721187">
        <w:rPr>
          <w:rFonts w:ascii="Candara" w:hAnsi="Candara"/>
          <w:b/>
          <w:sz w:val="24"/>
        </w:rPr>
        <w:t>governance</w:t>
      </w:r>
      <w:proofErr w:type="spellEnd"/>
      <w:r w:rsidRPr="00721187">
        <w:rPr>
          <w:rFonts w:ascii="Candara" w:hAnsi="Candara"/>
          <w:sz w:val="24"/>
        </w:rPr>
        <w:t xml:space="preserve"> chiara, che comprende diversi elementi che devono lavorare insieme in maniera coerente, veloce ed efficace. 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La </w:t>
      </w:r>
      <w:proofErr w:type="spellStart"/>
      <w:r w:rsidRPr="00721187">
        <w:rPr>
          <w:rFonts w:ascii="Candara" w:hAnsi="Candara"/>
          <w:sz w:val="24"/>
        </w:rPr>
        <w:t>governance</w:t>
      </w:r>
      <w:proofErr w:type="spellEnd"/>
      <w:r w:rsidRPr="00721187">
        <w:rPr>
          <w:rFonts w:ascii="Candara" w:hAnsi="Candara"/>
          <w:sz w:val="24"/>
        </w:rPr>
        <w:t xml:space="preserve"> si articola in due dimensioni:</w:t>
      </w:r>
    </w:p>
    <w:p w:rsidR="004E2E15" w:rsidRPr="00721187" w:rsidRDefault="004E2E15" w:rsidP="004E2E15">
      <w:pPr>
        <w:pStyle w:val="Normale1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 w:rsidRPr="00721187">
        <w:rPr>
          <w:rFonts w:ascii="Candara" w:hAnsi="Candara"/>
          <w:sz w:val="24"/>
        </w:rPr>
        <w:t xml:space="preserve">una dimensione </w:t>
      </w:r>
      <w:r w:rsidRPr="00721187">
        <w:rPr>
          <w:rFonts w:ascii="Candara" w:hAnsi="Candara"/>
          <w:b/>
          <w:sz w:val="24"/>
        </w:rPr>
        <w:t xml:space="preserve">verticale/interna: </w:t>
      </w:r>
      <w:r w:rsidRPr="00721187">
        <w:rPr>
          <w:rFonts w:ascii="Candara" w:hAnsi="Candara"/>
          <w:sz w:val="24"/>
        </w:rPr>
        <w:t>regolamentazione e gestione interna alla singol</w:t>
      </w:r>
      <w:r>
        <w:rPr>
          <w:rFonts w:ascii="Candara" w:hAnsi="Candara"/>
          <w:sz w:val="24"/>
        </w:rPr>
        <w:t>a università/</w:t>
      </w:r>
      <w:proofErr w:type="spellStart"/>
      <w:r>
        <w:rPr>
          <w:rFonts w:ascii="Candara" w:hAnsi="Candara"/>
          <w:sz w:val="24"/>
        </w:rPr>
        <w:t>CLab</w:t>
      </w:r>
      <w:proofErr w:type="spellEnd"/>
      <w:r>
        <w:rPr>
          <w:rFonts w:ascii="Candara" w:hAnsi="Candara"/>
          <w:sz w:val="24"/>
        </w:rPr>
        <w:t>, monitoraggio,</w:t>
      </w:r>
      <w:r w:rsidRPr="00721187">
        <w:rPr>
          <w:rFonts w:ascii="Candara" w:hAnsi="Candara"/>
          <w:sz w:val="24"/>
        </w:rPr>
        <w:t xml:space="preserve"> ecc.</w:t>
      </w:r>
      <w:r>
        <w:rPr>
          <w:rFonts w:ascii="Candara" w:hAnsi="Candara"/>
          <w:sz w:val="24"/>
        </w:rPr>
        <w:t>;</w:t>
      </w:r>
    </w:p>
    <w:p w:rsidR="004E2E15" w:rsidRPr="00721187" w:rsidRDefault="004E2E15" w:rsidP="004E2E15">
      <w:pPr>
        <w:pStyle w:val="Normale1"/>
        <w:numPr>
          <w:ilvl w:val="0"/>
          <w:numId w:val="4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 w:rsidRPr="00721187">
        <w:rPr>
          <w:rFonts w:ascii="Candara" w:hAnsi="Candara"/>
          <w:sz w:val="24"/>
        </w:rPr>
        <w:t xml:space="preserve">una </w:t>
      </w:r>
      <w:r w:rsidRPr="00721187">
        <w:rPr>
          <w:rFonts w:ascii="Candara" w:hAnsi="Candara"/>
          <w:b/>
          <w:sz w:val="24"/>
        </w:rPr>
        <w:t>dimensione orizzontale/esterna</w:t>
      </w:r>
      <w:r w:rsidRPr="00721187">
        <w:rPr>
          <w:rFonts w:ascii="Candara" w:hAnsi="Candara"/>
          <w:sz w:val="24"/>
        </w:rPr>
        <w:t xml:space="preserve">: collaborazione tra i vari atenei interessati e </w:t>
      </w:r>
      <w:r>
        <w:rPr>
          <w:rFonts w:ascii="Candara" w:hAnsi="Candara"/>
          <w:sz w:val="24"/>
        </w:rPr>
        <w:t>con la PA centrale</w:t>
      </w:r>
      <w:r w:rsidRPr="0072118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(</w:t>
      </w:r>
      <w:r w:rsidRPr="00721187">
        <w:rPr>
          <w:rFonts w:ascii="Candara" w:hAnsi="Candara"/>
          <w:sz w:val="24"/>
        </w:rPr>
        <w:t>MISE e MIUR</w:t>
      </w:r>
      <w:r>
        <w:rPr>
          <w:rFonts w:ascii="Candara" w:hAnsi="Candara"/>
          <w:sz w:val="24"/>
        </w:rPr>
        <w:t>),</w:t>
      </w:r>
      <w:r w:rsidRPr="00721187">
        <w:rPr>
          <w:rFonts w:ascii="Candara" w:hAnsi="Candara"/>
          <w:sz w:val="24"/>
        </w:rPr>
        <w:t xml:space="preserve"> ecc.</w:t>
      </w:r>
      <w:r>
        <w:rPr>
          <w:rFonts w:ascii="Candara" w:hAnsi="Candara"/>
          <w:sz w:val="24"/>
        </w:rPr>
        <w:t xml:space="preserve"> ;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b/>
          <w:sz w:val="24"/>
        </w:rPr>
        <w:t>Dimensione verticale/interna</w:t>
      </w:r>
      <w:r w:rsidRPr="00721187">
        <w:rPr>
          <w:rFonts w:ascii="Candara" w:hAnsi="Candara"/>
          <w:sz w:val="24"/>
        </w:rPr>
        <w:t xml:space="preserve"> – I</w:t>
      </w:r>
      <w:r>
        <w:rPr>
          <w:rFonts w:ascii="Candara" w:hAnsi="Candara"/>
          <w:sz w:val="24"/>
        </w:rPr>
        <w:t xml:space="preserve">l </w:t>
      </w:r>
      <w:proofErr w:type="spellStart"/>
      <w:r>
        <w:rPr>
          <w:rFonts w:ascii="Candara" w:hAnsi="Candara"/>
          <w:sz w:val="24"/>
        </w:rPr>
        <w:t>CLab</w:t>
      </w:r>
      <w:proofErr w:type="spellEnd"/>
      <w:r>
        <w:rPr>
          <w:rFonts w:ascii="Candara" w:hAnsi="Candara"/>
          <w:sz w:val="24"/>
        </w:rPr>
        <w:t xml:space="preserve"> è gestito da due figure. </w:t>
      </w:r>
    </w:p>
    <w:p w:rsidR="004E2E15" w:rsidRDefault="004E2E15" w:rsidP="004E2E15">
      <w:pPr>
        <w:pStyle w:val="Normale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>
        <w:rPr>
          <w:rFonts w:ascii="Candara" w:hAnsi="Candara"/>
          <w:sz w:val="24"/>
        </w:rPr>
        <w:t>U</w:t>
      </w:r>
      <w:r w:rsidRPr="00721187">
        <w:rPr>
          <w:rFonts w:ascii="Candara" w:hAnsi="Candara"/>
          <w:sz w:val="24"/>
        </w:rPr>
        <w:t xml:space="preserve">na è il </w:t>
      </w:r>
      <w:r w:rsidRPr="00721187">
        <w:rPr>
          <w:rFonts w:ascii="Candara" w:hAnsi="Candara"/>
          <w:b/>
          <w:sz w:val="24"/>
        </w:rPr>
        <w:t>referente dell’Ateneo</w:t>
      </w:r>
      <w:r w:rsidRPr="00721187">
        <w:rPr>
          <w:rFonts w:ascii="Candara" w:hAnsi="Candara"/>
          <w:sz w:val="24"/>
        </w:rPr>
        <w:t xml:space="preserve">, scelto tra il personale di ruolo, che rappresenta l’interfaccia istituzionale del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e al quale vengono assegnate, con un mandato forte da parte del Rettore, ampie capacità decisionali. </w:t>
      </w:r>
    </w:p>
    <w:p w:rsidR="004E2E15" w:rsidRDefault="004E2E15" w:rsidP="004E2E15">
      <w:pPr>
        <w:pStyle w:val="Normale1"/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lastRenderedPageBreak/>
        <w:t xml:space="preserve">L’altra è il </w:t>
      </w:r>
      <w:r w:rsidRPr="00721187">
        <w:rPr>
          <w:rFonts w:ascii="Candara" w:hAnsi="Candara"/>
          <w:b/>
          <w:sz w:val="24"/>
        </w:rPr>
        <w:t xml:space="preserve">manager del </w:t>
      </w:r>
      <w:proofErr w:type="spellStart"/>
      <w:r w:rsidRPr="00721187">
        <w:rPr>
          <w:rFonts w:ascii="Candara" w:hAnsi="Candara"/>
          <w:b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>, una figura che ha esperienza di management, co-</w:t>
      </w:r>
      <w:proofErr w:type="spellStart"/>
      <w:r w:rsidRPr="00721187">
        <w:rPr>
          <w:rFonts w:ascii="Candara" w:hAnsi="Candara"/>
          <w:sz w:val="24"/>
        </w:rPr>
        <w:t>working</w:t>
      </w:r>
      <w:proofErr w:type="spellEnd"/>
      <w:r w:rsidRPr="00721187">
        <w:rPr>
          <w:rFonts w:ascii="Candara" w:hAnsi="Candara"/>
          <w:sz w:val="24"/>
        </w:rPr>
        <w:t xml:space="preserve"> nel campo dell’innovazione e/o dell’imprenditorialità anche in relazione agli obiettivi definiti al punto 7. Il manager è l’interfaccia con gli studenti e gli attori che svolgono attività dentro il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e ha la responsabilità di sviluppare e coordinare le attività del nodo locale. </w:t>
      </w:r>
    </w:p>
    <w:p w:rsidR="004E2E15" w:rsidRPr="00766AC0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>Sia il referente dell’</w:t>
      </w:r>
      <w:r>
        <w:rPr>
          <w:rFonts w:ascii="Candara" w:hAnsi="Candara"/>
          <w:sz w:val="24"/>
        </w:rPr>
        <w:t>A</w:t>
      </w:r>
      <w:r w:rsidRPr="00721187">
        <w:rPr>
          <w:rFonts w:ascii="Candara" w:hAnsi="Candara"/>
          <w:sz w:val="24"/>
        </w:rPr>
        <w:t xml:space="preserve">teneo, sia il manager del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possono essere affiancati da altri colleghi/personale a seconda del numero di studenti coinvolti nel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. Il referente dell’Ateneo e il manager del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assicurano inoltre l’eventuale raccordo con le strutture che nelle diverse università si occupano di trasferimento tecnologico e imprenditorialità.</w:t>
      </w:r>
    </w:p>
    <w:p w:rsidR="004E2E15" w:rsidRPr="00A2292C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</w:rPr>
      </w:pPr>
      <w:r w:rsidRPr="00721187">
        <w:rPr>
          <w:rFonts w:ascii="Candara" w:hAnsi="Candara"/>
          <w:b/>
          <w:sz w:val="24"/>
        </w:rPr>
        <w:t xml:space="preserve">Dimensione orizzontale/esterna </w:t>
      </w:r>
      <w:r w:rsidRPr="00721187">
        <w:rPr>
          <w:rFonts w:ascii="Candara" w:hAnsi="Candara"/>
          <w:sz w:val="24"/>
        </w:rPr>
        <w:t>–</w:t>
      </w:r>
      <w:r w:rsidRPr="00721187">
        <w:rPr>
          <w:rFonts w:ascii="Candara" w:hAnsi="Candara"/>
          <w:b/>
          <w:sz w:val="24"/>
        </w:rPr>
        <w:t xml:space="preserve"> </w:t>
      </w:r>
      <w:r w:rsidRPr="00721187">
        <w:rPr>
          <w:rFonts w:ascii="Candara" w:hAnsi="Candara"/>
          <w:sz w:val="24"/>
        </w:rPr>
        <w:t xml:space="preserve">La rete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sarà coordinata da </w:t>
      </w:r>
      <w:r w:rsidRPr="00721187">
        <w:rPr>
          <w:rFonts w:ascii="Candara" w:hAnsi="Candara"/>
          <w:b/>
          <w:sz w:val="24"/>
        </w:rPr>
        <w:t>referenti operativi</w:t>
      </w:r>
      <w:r>
        <w:rPr>
          <w:rFonts w:ascii="Candara" w:hAnsi="Candara"/>
          <w:sz w:val="24"/>
        </w:rPr>
        <w:t xml:space="preserve"> </w:t>
      </w:r>
      <w:r w:rsidRPr="00721187">
        <w:rPr>
          <w:rFonts w:ascii="Candara" w:hAnsi="Candara"/>
          <w:sz w:val="24"/>
        </w:rPr>
        <w:t>dal MIUR e dal MISE che assicur</w:t>
      </w:r>
      <w:r>
        <w:rPr>
          <w:rFonts w:ascii="Candara" w:hAnsi="Candara"/>
          <w:sz w:val="24"/>
        </w:rPr>
        <w:t>ino</w:t>
      </w:r>
      <w:r w:rsidRPr="00721187">
        <w:rPr>
          <w:rFonts w:ascii="Candara" w:hAnsi="Candara"/>
          <w:sz w:val="24"/>
        </w:rPr>
        <w:t xml:space="preserve"> una </w:t>
      </w:r>
      <w:r w:rsidRPr="00721187">
        <w:rPr>
          <w:rFonts w:ascii="Candara" w:hAnsi="Candara"/>
          <w:b/>
          <w:sz w:val="24"/>
        </w:rPr>
        <w:t>gestione congiunta</w:t>
      </w:r>
      <w:r w:rsidRPr="00721187">
        <w:rPr>
          <w:rFonts w:ascii="Candara" w:hAnsi="Candara"/>
          <w:sz w:val="24"/>
        </w:rPr>
        <w:t xml:space="preserve">. Il referente del MIUR avrà anche funzioni di Community Manager, con il mandato di sviluppare le rete virtuale e reale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e facilitarne la crescita organica. </w:t>
      </w: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color w:val="3E501E"/>
          <w:sz w:val="36"/>
        </w:rPr>
      </w:pPr>
      <w:r w:rsidRPr="00721187">
        <w:rPr>
          <w:rFonts w:ascii="Candara" w:hAnsi="Candara"/>
          <w:b/>
          <w:color w:val="3E501E"/>
          <w:sz w:val="36"/>
        </w:rPr>
        <w:t>Monitoraggio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L’armonizzazione dei progetti organizzati dalle varie università risponde anche all’obiettivo di monitorare mediante indicatori uniformi </w:t>
      </w:r>
      <w:r w:rsidRPr="00721187">
        <w:rPr>
          <w:rFonts w:ascii="Candara" w:hAnsi="Candara"/>
          <w:b/>
          <w:sz w:val="24"/>
        </w:rPr>
        <w:t xml:space="preserve">l’impatto che i </w:t>
      </w:r>
      <w:proofErr w:type="spellStart"/>
      <w:r w:rsidRPr="00721187">
        <w:rPr>
          <w:rFonts w:ascii="Candara" w:hAnsi="Candara"/>
          <w:b/>
          <w:sz w:val="24"/>
        </w:rPr>
        <w:t>CLab</w:t>
      </w:r>
      <w:proofErr w:type="spellEnd"/>
      <w:r w:rsidRPr="00721187">
        <w:rPr>
          <w:rFonts w:ascii="Candara" w:hAnsi="Candara"/>
          <w:b/>
          <w:sz w:val="24"/>
        </w:rPr>
        <w:t xml:space="preserve"> avranno</w:t>
      </w:r>
      <w:r w:rsidRPr="00721187">
        <w:rPr>
          <w:rFonts w:ascii="Candara" w:hAnsi="Candara"/>
          <w:sz w:val="24"/>
        </w:rPr>
        <w:t xml:space="preserve"> in termini di adesione da parte degli studenti, di capacità di creare opportunità di lavoro, di mobilitazione di altri attori privati e pubblici ecc. 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b/>
          <w:sz w:val="24"/>
        </w:rPr>
      </w:pPr>
      <w:r w:rsidRPr="00721187">
        <w:rPr>
          <w:rFonts w:ascii="Candara" w:hAnsi="Candara"/>
          <w:sz w:val="24"/>
        </w:rPr>
        <w:t xml:space="preserve">Si avverte l’esigenza di creare meccanismi virtuosi di raccolta, condivisione ed elaborazione delle informazioni relative alle attività svolte e dai processi generati dai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. Tra questi, si </w:t>
      </w:r>
      <w:r>
        <w:rPr>
          <w:rFonts w:ascii="Candara" w:hAnsi="Candara"/>
          <w:sz w:val="24"/>
        </w:rPr>
        <w:t>suggeriscono in modo non esclusivo gli</w:t>
      </w:r>
      <w:r w:rsidRPr="00721187">
        <w:rPr>
          <w:rFonts w:ascii="Candara" w:hAnsi="Candara"/>
          <w:sz w:val="24"/>
        </w:rPr>
        <w:t xml:space="preserve"> </w:t>
      </w:r>
      <w:r w:rsidRPr="00721187">
        <w:rPr>
          <w:rFonts w:ascii="Candara" w:hAnsi="Candara"/>
          <w:b/>
          <w:sz w:val="24"/>
        </w:rPr>
        <w:t>indicatori di: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>
        <w:rPr>
          <w:rFonts w:ascii="Candara" w:hAnsi="Candara"/>
          <w:b/>
          <w:sz w:val="24"/>
        </w:rPr>
        <w:t xml:space="preserve"> relazione</w:t>
      </w:r>
      <w:r w:rsidRPr="00721187">
        <w:rPr>
          <w:rFonts w:ascii="Candara" w:hAnsi="Candara"/>
          <w:b/>
          <w:sz w:val="24"/>
        </w:rPr>
        <w:t xml:space="preserve"> e impatto sul territorio</w:t>
      </w:r>
      <w:r w:rsidRPr="00721187">
        <w:rPr>
          <w:rFonts w:ascii="Candara" w:hAnsi="Candara"/>
          <w:sz w:val="24"/>
        </w:rPr>
        <w:t xml:space="preserve"> (relazioni formali e informali generate dai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nel territorio);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>
        <w:rPr>
          <w:rFonts w:ascii="Candara" w:hAnsi="Candara"/>
          <w:b/>
          <w:sz w:val="24"/>
        </w:rPr>
        <w:t>interdisciplinarietà</w:t>
      </w:r>
      <w:r w:rsidRPr="00721187">
        <w:rPr>
          <w:rFonts w:ascii="Candara" w:hAnsi="Candara"/>
          <w:sz w:val="24"/>
        </w:rPr>
        <w:t xml:space="preserve"> (proporzione di attività interdisciplinari, dimostrazione di coinvolgimento concreto di attori rappresentativi di diversità disciplinare e settoriale all’interno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>);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>
        <w:rPr>
          <w:rFonts w:ascii="Candara" w:hAnsi="Candara"/>
          <w:b/>
          <w:sz w:val="24"/>
        </w:rPr>
        <w:t xml:space="preserve"> contenuto</w:t>
      </w:r>
      <w:r w:rsidRPr="00721187">
        <w:rPr>
          <w:rFonts w:ascii="Candara" w:hAnsi="Candara"/>
          <w:sz w:val="24"/>
        </w:rPr>
        <w:t xml:space="preserve"> (con particolare riferimento alla condivisione online con altri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o alla creazione di processi virtuosi di condivisione); 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 w:rsidRPr="00721187">
        <w:rPr>
          <w:rFonts w:ascii="Candara" w:hAnsi="Candara"/>
          <w:b/>
          <w:sz w:val="24"/>
        </w:rPr>
        <w:t>engagement innovativo</w:t>
      </w:r>
      <w:r w:rsidRPr="00721187">
        <w:rPr>
          <w:rFonts w:ascii="Candara" w:hAnsi="Candara"/>
          <w:sz w:val="24"/>
        </w:rPr>
        <w:t xml:space="preserve"> (per misurare il ruolo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come generatori di innovazione di processo, ad esempio co-design di corsi ed eventi);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 w:rsidRPr="00721187">
        <w:rPr>
          <w:rFonts w:ascii="Candara" w:hAnsi="Candara"/>
          <w:b/>
          <w:sz w:val="24"/>
        </w:rPr>
        <w:t>imprenditorialità</w:t>
      </w:r>
      <w:r w:rsidRPr="00721187">
        <w:rPr>
          <w:rFonts w:ascii="Candara" w:hAnsi="Candara"/>
          <w:sz w:val="24"/>
        </w:rPr>
        <w:t xml:space="preserve"> (proposte presentate, generazione di imprese, sostenibilità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>);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>
        <w:rPr>
          <w:rFonts w:ascii="Candara" w:hAnsi="Candara"/>
          <w:b/>
          <w:sz w:val="24"/>
        </w:rPr>
        <w:t>formazione</w:t>
      </w:r>
      <w:r w:rsidRPr="00721187">
        <w:rPr>
          <w:rFonts w:ascii="Candara" w:hAnsi="Candara"/>
          <w:sz w:val="24"/>
        </w:rPr>
        <w:t xml:space="preserve"> (numero e caratteristiche di attività formative, workshop, eventi, laboratori e nuovi processi generati); 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>
        <w:rPr>
          <w:rFonts w:ascii="Candara" w:hAnsi="Candara"/>
          <w:b/>
          <w:sz w:val="24"/>
        </w:rPr>
        <w:t>contaminazione universitaria</w:t>
      </w:r>
      <w:r w:rsidRPr="00721187">
        <w:rPr>
          <w:rFonts w:ascii="Candara" w:hAnsi="Candara"/>
          <w:sz w:val="24"/>
        </w:rPr>
        <w:t xml:space="preserve"> (dimostrazione dell’abilità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di “contaminare” con innovazioni le Università a cui afferiscono); </w:t>
      </w:r>
    </w:p>
    <w:p w:rsidR="004E2E15" w:rsidRPr="00721187" w:rsidRDefault="004E2E15" w:rsidP="004E2E15">
      <w:pPr>
        <w:pStyle w:val="Normale1"/>
        <w:numPr>
          <w:ilvl w:val="0"/>
          <w:numId w:val="5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720" w:hanging="360"/>
        <w:jc w:val="both"/>
        <w:rPr>
          <w:rFonts w:ascii="Candara" w:hAnsi="Candara"/>
        </w:rPr>
      </w:pPr>
      <w:r w:rsidRPr="00721187">
        <w:rPr>
          <w:rFonts w:ascii="Candara" w:hAnsi="Candara"/>
          <w:b/>
          <w:sz w:val="24"/>
        </w:rPr>
        <w:t>internazionalizzazione</w:t>
      </w:r>
      <w:r w:rsidRPr="00721187">
        <w:rPr>
          <w:rFonts w:ascii="Candara" w:hAnsi="Candara"/>
          <w:sz w:val="24"/>
        </w:rPr>
        <w:t xml:space="preserve"> (relazioni con buone prassi internazionali generate dai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e capacità dei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di lavorare in più lingue); 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lastRenderedPageBreak/>
        <w:t xml:space="preserve">Questi indicatori </w:t>
      </w:r>
      <w:r>
        <w:rPr>
          <w:rFonts w:ascii="Candara" w:hAnsi="Candara"/>
          <w:sz w:val="24"/>
        </w:rPr>
        <w:t>potranno essere</w:t>
      </w:r>
      <w:r w:rsidRPr="00721187">
        <w:rPr>
          <w:rFonts w:ascii="Candara" w:hAnsi="Candara"/>
          <w:sz w:val="24"/>
        </w:rPr>
        <w:t xml:space="preserve"> ponderati per assicurare la giusta priorità a produzione, creazione e progettualità.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Si avverte inoltre l’esigenza di distinguere il </w:t>
      </w:r>
      <w:r w:rsidRPr="00721187">
        <w:rPr>
          <w:rFonts w:ascii="Candara" w:hAnsi="Candara"/>
          <w:b/>
          <w:sz w:val="24"/>
        </w:rPr>
        <w:t>monitoraggio degli effetti di breve periodo</w:t>
      </w:r>
      <w:r w:rsidRPr="00721187">
        <w:rPr>
          <w:rFonts w:ascii="Candara" w:hAnsi="Candara"/>
          <w:sz w:val="24"/>
        </w:rPr>
        <w:t xml:space="preserve"> (es. numero di progetti/idee presentati o di contenuti condivisi) </w:t>
      </w:r>
      <w:r w:rsidRPr="00721187">
        <w:rPr>
          <w:rFonts w:ascii="Candara" w:hAnsi="Candara"/>
          <w:b/>
          <w:sz w:val="24"/>
        </w:rPr>
        <w:t>da effetti di medio-lungo periodo</w:t>
      </w:r>
      <w:r w:rsidRPr="00721187">
        <w:rPr>
          <w:rFonts w:ascii="Candara" w:hAnsi="Candara"/>
          <w:sz w:val="24"/>
        </w:rPr>
        <w:t xml:space="preserve"> (es. numero di imprese avviate o di processi di condivisione dei contenuti generati), e di evitare una rendicontazione troppo pesante (preferibile differenziarla per attività, distinguendo ad esempio tra i risultati in termini di disseminazione, formazione, networking ecc.). </w:t>
      </w:r>
    </w:p>
    <w:p w:rsidR="004E2E15" w:rsidRPr="00721187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</w:rPr>
      </w:pPr>
      <w:r w:rsidRPr="00721187">
        <w:rPr>
          <w:rFonts w:ascii="Candara" w:hAnsi="Candara"/>
          <w:sz w:val="24"/>
        </w:rPr>
        <w:t>Una scheda sintetica di valutazione sarà sviluppata</w:t>
      </w:r>
      <w:r>
        <w:rPr>
          <w:rFonts w:ascii="Candara" w:hAnsi="Candara"/>
          <w:sz w:val="24"/>
        </w:rPr>
        <w:t xml:space="preserve"> e proposta</w:t>
      </w:r>
      <w:r w:rsidRPr="00721187">
        <w:rPr>
          <w:rFonts w:ascii="Candara" w:hAnsi="Candara"/>
          <w:sz w:val="24"/>
        </w:rPr>
        <w:t xml:space="preserve"> contestualmente </w:t>
      </w:r>
      <w:r>
        <w:rPr>
          <w:rFonts w:ascii="Candara" w:hAnsi="Candara"/>
          <w:sz w:val="24"/>
        </w:rPr>
        <w:t>alla presentazione della domanda</w:t>
      </w:r>
      <w:r w:rsidRPr="00721187">
        <w:rPr>
          <w:rFonts w:ascii="Candara" w:hAnsi="Candara"/>
          <w:sz w:val="24"/>
        </w:rPr>
        <w:t>.</w:t>
      </w:r>
    </w:p>
    <w:p w:rsidR="004E2E15" w:rsidRPr="00721187" w:rsidRDefault="004E2E15" w:rsidP="004E2E15">
      <w:pPr>
        <w:pStyle w:val="Elencoacolori-Colore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0"/>
        <w:jc w:val="both"/>
        <w:rPr>
          <w:rFonts w:ascii="Candara" w:hAnsi="Candara"/>
          <w:sz w:val="24"/>
        </w:rPr>
      </w:pPr>
      <w:r w:rsidRPr="00721187">
        <w:rPr>
          <w:rFonts w:ascii="Candara" w:hAnsi="Candara"/>
          <w:sz w:val="24"/>
        </w:rPr>
        <w:t xml:space="preserve">Il monitoraggio servirà al miglioramento dell’iniziativa e sarà </w:t>
      </w:r>
      <w:r>
        <w:rPr>
          <w:rFonts w:ascii="Candara" w:hAnsi="Candara"/>
          <w:sz w:val="24"/>
        </w:rPr>
        <w:t>eventualmente coordinato</w:t>
      </w:r>
      <w:r w:rsidRPr="00721187">
        <w:rPr>
          <w:rFonts w:ascii="Candara" w:hAnsi="Candara"/>
          <w:sz w:val="24"/>
        </w:rPr>
        <w:t xml:space="preserve"> in maniera centralizzata e standardizzata per tutti 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>.</w:t>
      </w:r>
    </w:p>
    <w:p w:rsidR="004E2E15" w:rsidRPr="00721187" w:rsidRDefault="004E2E15">
      <w:pPr>
        <w:pStyle w:val="Elencoacolori-Colore11"/>
        <w:numPr>
          <w:ilvl w:val="0"/>
          <w:numId w:val="1"/>
        </w:numPr>
        <w:tabs>
          <w:tab w:val="clear" w:pos="348"/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  <w:jc w:val="both"/>
        <w:rPr>
          <w:rFonts w:ascii="Candara" w:hAnsi="Candara"/>
          <w:b/>
          <w:color w:val="3E501E"/>
          <w:sz w:val="36"/>
        </w:rPr>
      </w:pPr>
      <w:proofErr w:type="spellStart"/>
      <w:r w:rsidRPr="00721187">
        <w:rPr>
          <w:rFonts w:ascii="Candara" w:hAnsi="Candara"/>
          <w:b/>
          <w:color w:val="3E501E"/>
          <w:sz w:val="36"/>
        </w:rPr>
        <w:t>Branding</w:t>
      </w:r>
      <w:proofErr w:type="spellEnd"/>
    </w:p>
    <w:p w:rsidR="004E2E15" w:rsidRPr="008D56D9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  <w:sz w:val="24"/>
        </w:rPr>
        <w:t>P</w:t>
      </w:r>
      <w:r w:rsidRPr="00721187">
        <w:rPr>
          <w:rFonts w:ascii="Candara" w:hAnsi="Candara"/>
          <w:sz w:val="24"/>
        </w:rPr>
        <w:t xml:space="preserve">erché </w:t>
      </w:r>
      <w:r>
        <w:rPr>
          <w:rFonts w:ascii="Candara" w:hAnsi="Candara"/>
          <w:sz w:val="24"/>
        </w:rPr>
        <w:t>gli studenti</w:t>
      </w:r>
      <w:r w:rsidRPr="00721187">
        <w:rPr>
          <w:rFonts w:ascii="Candara" w:hAnsi="Candara"/>
          <w:sz w:val="24"/>
        </w:rPr>
        <w:t xml:space="preserve"> percepiscano 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come uno </w:t>
      </w:r>
      <w:r>
        <w:rPr>
          <w:rFonts w:ascii="Candara" w:hAnsi="Candara"/>
          <w:sz w:val="24"/>
        </w:rPr>
        <w:t>percorso attraente e utile</w:t>
      </w:r>
      <w:r w:rsidRPr="0072118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g</w:t>
      </w:r>
      <w:r w:rsidRPr="00721187">
        <w:rPr>
          <w:rFonts w:ascii="Candara" w:hAnsi="Candara"/>
          <w:sz w:val="24"/>
        </w:rPr>
        <w:t xml:space="preserve">li atenei devono conferire </w:t>
      </w:r>
      <w:r w:rsidRPr="00721187">
        <w:rPr>
          <w:rFonts w:ascii="Candara" w:hAnsi="Candara"/>
          <w:b/>
          <w:sz w:val="24"/>
        </w:rPr>
        <w:t>legittimità</w:t>
      </w:r>
      <w:r>
        <w:rPr>
          <w:rFonts w:ascii="Candara" w:hAnsi="Candara"/>
          <w:sz w:val="24"/>
        </w:rPr>
        <w:t xml:space="preserve"> ai </w:t>
      </w:r>
      <w:proofErr w:type="spellStart"/>
      <w:r>
        <w:rPr>
          <w:rFonts w:ascii="Candara" w:hAnsi="Candara"/>
          <w:sz w:val="24"/>
        </w:rPr>
        <w:t>CLab</w:t>
      </w:r>
      <w:proofErr w:type="spellEnd"/>
      <w:r>
        <w:rPr>
          <w:rFonts w:ascii="Candara" w:hAnsi="Candara"/>
          <w:sz w:val="24"/>
        </w:rPr>
        <w:t xml:space="preserve"> </w:t>
      </w:r>
      <w:r w:rsidRPr="00721187">
        <w:rPr>
          <w:rFonts w:ascii="Candara" w:hAnsi="Candara"/>
          <w:sz w:val="24"/>
        </w:rPr>
        <w:t xml:space="preserve">organizzandoli secondo uno </w:t>
      </w:r>
      <w:r w:rsidRPr="00721187">
        <w:rPr>
          <w:rFonts w:ascii="Candara" w:hAnsi="Candara"/>
          <w:b/>
          <w:sz w:val="24"/>
        </w:rPr>
        <w:t>schema riconoscibile</w:t>
      </w:r>
      <w:r w:rsidRPr="00721187">
        <w:rPr>
          <w:rFonts w:ascii="Candara" w:hAnsi="Candara"/>
          <w:sz w:val="24"/>
        </w:rPr>
        <w:t>,</w:t>
      </w:r>
      <w:r>
        <w:rPr>
          <w:rFonts w:ascii="Candara" w:hAnsi="Candara"/>
          <w:sz w:val="24"/>
        </w:rPr>
        <w:t>,</w:t>
      </w:r>
      <w:r w:rsidRPr="00721187">
        <w:rPr>
          <w:rFonts w:ascii="Candara" w:hAnsi="Candara"/>
          <w:sz w:val="24"/>
        </w:rPr>
        <w:t xml:space="preserve"> rispondente a un </w:t>
      </w:r>
      <w:r w:rsidRPr="00721187">
        <w:rPr>
          <w:rFonts w:ascii="Candara" w:hAnsi="Candara"/>
          <w:b/>
          <w:sz w:val="24"/>
        </w:rPr>
        <w:t>brand unico</w:t>
      </w:r>
      <w:r w:rsidRPr="00721187">
        <w:rPr>
          <w:rFonts w:ascii="Candara" w:hAnsi="Candara"/>
          <w:sz w:val="24"/>
        </w:rPr>
        <w:t xml:space="preserve">. I 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creati nei vari atenei devono essere percepiti come declinazioni territoriali di un unico progetto nazionale. </w:t>
      </w:r>
      <w:r>
        <w:rPr>
          <w:rFonts w:ascii="Candara" w:hAnsi="Candara"/>
          <w:sz w:val="24"/>
        </w:rPr>
        <w:t xml:space="preserve"> </w:t>
      </w:r>
      <w:r w:rsidRPr="00721187">
        <w:rPr>
          <w:rFonts w:ascii="Candara" w:hAnsi="Candara"/>
          <w:sz w:val="24"/>
        </w:rPr>
        <w:t xml:space="preserve">Lo </w:t>
      </w:r>
      <w:r w:rsidRPr="00721187">
        <w:rPr>
          <w:rFonts w:ascii="Candara" w:hAnsi="Candara"/>
          <w:b/>
          <w:sz w:val="24"/>
        </w:rPr>
        <w:t xml:space="preserve">story </w:t>
      </w:r>
      <w:proofErr w:type="spellStart"/>
      <w:r w:rsidRPr="00721187">
        <w:rPr>
          <w:rFonts w:ascii="Candara" w:hAnsi="Candara"/>
          <w:b/>
          <w:sz w:val="24"/>
        </w:rPr>
        <w:t>telling</w:t>
      </w:r>
      <w:proofErr w:type="spellEnd"/>
      <w:r w:rsidRPr="00721187">
        <w:rPr>
          <w:rFonts w:ascii="Candara" w:hAnsi="Candara"/>
          <w:sz w:val="24"/>
        </w:rPr>
        <w:t xml:space="preserve"> regolare delle attività in progress e di quelle concluse, un brand unico al quale </w:t>
      </w:r>
      <w:r w:rsidRPr="00721187">
        <w:rPr>
          <w:rFonts w:ascii="Candara" w:hAnsi="Candara"/>
          <w:b/>
          <w:sz w:val="24"/>
        </w:rPr>
        <w:t>legare il nome della città di riferimento</w:t>
      </w:r>
      <w:r w:rsidRPr="00721187">
        <w:rPr>
          <w:rFonts w:ascii="Candara" w:hAnsi="Candara"/>
          <w:sz w:val="24"/>
        </w:rPr>
        <w:t xml:space="preserve"> (es. “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Bari</w:t>
      </w:r>
      <w:r w:rsidRPr="00721187">
        <w:rPr>
          <w:rFonts w:ascii="Candara" w:hAnsi="Candara"/>
          <w:sz w:val="24"/>
        </w:rPr>
        <w:t>”, “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>Catania</w:t>
      </w:r>
      <w:r w:rsidRPr="00721187">
        <w:rPr>
          <w:rFonts w:ascii="Candara" w:hAnsi="Candara"/>
          <w:sz w:val="24"/>
        </w:rPr>
        <w:t>”, “</w:t>
      </w:r>
      <w:proofErr w:type="spellStart"/>
      <w:r w:rsidRPr="00721187">
        <w:rPr>
          <w:rFonts w:ascii="Candara" w:hAnsi="Candara"/>
          <w:sz w:val="24"/>
        </w:rPr>
        <w:t>CLab</w:t>
      </w:r>
      <w:proofErr w:type="spellEnd"/>
      <w:r w:rsidRPr="00721187">
        <w:rPr>
          <w:rFonts w:ascii="Candara" w:hAnsi="Candara"/>
          <w:sz w:val="24"/>
        </w:rPr>
        <w:t xml:space="preserve"> </w:t>
      </w:r>
      <w:r>
        <w:rPr>
          <w:rFonts w:ascii="Candara" w:hAnsi="Candara"/>
          <w:sz w:val="24"/>
        </w:rPr>
        <w:t xml:space="preserve">Napoli”, ecc.) </w:t>
      </w:r>
      <w:r w:rsidRPr="00721187">
        <w:rPr>
          <w:rFonts w:ascii="Candara" w:hAnsi="Candara"/>
          <w:sz w:val="24"/>
        </w:rPr>
        <w:t>sono solo alcuni degli elementi determinanti per il racconto e la trasferibilità delle esperienze e la riconoscibilità e identità del progetto nazionale.</w:t>
      </w: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</w:p>
    <w:p w:rsidR="004E2E15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both"/>
        <w:rPr>
          <w:rFonts w:ascii="Candara" w:hAnsi="Candara"/>
          <w:sz w:val="24"/>
        </w:rPr>
      </w:pPr>
    </w:p>
    <w:p w:rsidR="004E2E15" w:rsidRPr="007C2830" w:rsidRDefault="004E2E15" w:rsidP="004E2E15">
      <w:pPr>
        <w:pStyle w:val="Normale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right"/>
        <w:rPr>
          <w:rFonts w:ascii="Candara" w:eastAsia="Times New Roman" w:hAnsi="Candara"/>
          <w:i/>
          <w:color w:val="auto"/>
          <w:sz w:val="20"/>
        </w:rPr>
      </w:pPr>
    </w:p>
    <w:sectPr w:rsidR="004E2E15" w:rsidRPr="007C2830" w:rsidSect="004E2E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134" w:bottom="1134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2BB" w:rsidRDefault="009F62BB">
      <w:r>
        <w:separator/>
      </w:r>
    </w:p>
  </w:endnote>
  <w:endnote w:type="continuationSeparator" w:id="0">
    <w:p w:rsidR="009F62BB" w:rsidRDefault="009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Heavy Heap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15" w:rsidRDefault="004E2E15">
    <w:pPr>
      <w:pStyle w:val="Pidipagina1"/>
      <w:tabs>
        <w:tab w:val="clear" w:pos="9638"/>
        <w:tab w:val="right" w:pos="9612"/>
      </w:tabs>
      <w:rPr>
        <w:rFonts w:ascii="Times New Roman" w:eastAsia="Times New Roman" w:hAnsi="Times New Roman"/>
        <w:color w:val="auto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15" w:rsidRDefault="004E2E15">
    <w:pPr>
      <w:pStyle w:val="Pidipagina1"/>
      <w:tabs>
        <w:tab w:val="clear" w:pos="9638"/>
        <w:tab w:val="right" w:pos="9612"/>
      </w:tabs>
      <w:rPr>
        <w:rFonts w:ascii="Times New Roman" w:eastAsia="Times New Roman" w:hAnsi="Times New Roman"/>
        <w:color w:val="auto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2BB" w:rsidRDefault="009F62BB">
      <w:r>
        <w:separator/>
      </w:r>
    </w:p>
  </w:footnote>
  <w:footnote w:type="continuationSeparator" w:id="0">
    <w:p w:rsidR="009F62BB" w:rsidRDefault="009F6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15" w:rsidRDefault="004E2E15">
    <w:pPr>
      <w:pStyle w:val="Intestazione1"/>
      <w:tabs>
        <w:tab w:val="clear" w:pos="9638"/>
        <w:tab w:val="right" w:pos="9612"/>
      </w:tabs>
      <w:rPr>
        <w:rFonts w:ascii="Times New Roman" w:eastAsia="Times New Roman" w:hAnsi="Times New Roman"/>
        <w:color w:val="auto"/>
        <w:sz w:val="20"/>
      </w:rPr>
    </w:pPr>
    <w:r>
      <w:br/>
    </w:r>
    <w:r w:rsidR="00F963C6">
      <w:rPr>
        <w:noProof/>
      </w:rPr>
      <w:pict>
        <v:group id="_x0000_s2052" style="position:absolute;margin-left:504.2pt;margin-top:785.45pt;width:35.4pt;height:56.45pt;z-index:-251658240;mso-position-horizontal-relative:page;mso-position-vertical-relative:page" coordsize="708,1129">
          <v:line id="_x0000_s2053" style="position:absolute;flip:y" from="368,688" to="368,1129" coordsize="21600,21600" strokecolor="#7f7f7f">
            <v:fill o:detectmouseclick="t"/>
            <v:path o:connectlocs="10800,10800"/>
            <v:textbox inset="0,0,0,0">
              <w:txbxContent>
                <w:p w:rsidR="004E2E15" w:rsidRDefault="004E2E15">
                  <w:pPr>
                    <w:pStyle w:val="Pidipagina1"/>
                    <w:jc w:val="center"/>
                    <w:rPr>
                      <w:rFonts w:ascii="Times New Roman" w:eastAsia="Times New Roman" w:hAnsi="Times New Roman"/>
                      <w:color w:val="auto"/>
                      <w:sz w:val="20"/>
                    </w:rPr>
                  </w:pP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PAGE </w:instrText>
                  </w:r>
                  <w:r>
                    <w:rPr>
                      <w:sz w:val="24"/>
                    </w:rPr>
                    <w:fldChar w:fldCharType="separate"/>
                  </w:r>
                  <w:r>
                    <w:rPr>
                      <w:noProof/>
                      <w:sz w:val="24"/>
                    </w:rPr>
                    <w:t>12</w: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line>
          <v:rect id="_x0000_s2054" style="position:absolute;width:708;height:688" coordsize="21600,21600" filled="f" strokecolor="#7f7f7f">
            <v:fill o:detectmouseclick="t"/>
            <v:stroke joinstyle="round"/>
            <v:path arrowok="t" o:connectlocs="10800,10800"/>
            <v:textbox inset="3pt,3pt,3pt,3pt">
              <w:txbxContent>
                <w:p w:rsidR="004E2E15" w:rsidRDefault="004E2E15">
                  <w:pPr>
                    <w:pStyle w:val="FreeForm"/>
                    <w:rPr>
                      <w:rFonts w:ascii="Times New Roman" w:eastAsia="Times New Roman" w:hAnsi="Times New Roman"/>
                      <w:color w:val="auto"/>
                    </w:rPr>
                  </w:pPr>
                </w:p>
              </w:txbxContent>
            </v:textbox>
          </v:rect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15" w:rsidRDefault="004E2E15">
    <w:pPr>
      <w:pStyle w:val="Intestazione1"/>
      <w:tabs>
        <w:tab w:val="clear" w:pos="9638"/>
        <w:tab w:val="right" w:pos="9612"/>
      </w:tabs>
      <w:rPr>
        <w:rFonts w:ascii="Times New Roman" w:eastAsia="Times New Roman" w:hAnsi="Times New Roman"/>
        <w:color w:val="auto"/>
        <w:sz w:val="20"/>
      </w:rPr>
    </w:pPr>
    <w:r>
      <w:br/>
    </w:r>
    <w:r w:rsidR="00F963C6">
      <w:rPr>
        <w:noProof/>
      </w:rPr>
      <w:pict>
        <v:group id="_x0000_s2049" style="position:absolute;margin-left:504.2pt;margin-top:785.45pt;width:35.4pt;height:56.45pt;z-index:-251659264;mso-position-horizontal-relative:page;mso-position-vertical-relative:page" coordsize="708,1129">
          <v:line id="_x0000_s2050" style="position:absolute;flip:y" from="368,688" to="368,1129" coordsize="21600,21600" strokecolor="#7f7f7f">
            <v:fill o:detectmouseclick="t"/>
            <v:path o:connectlocs="10800,10800"/>
            <v:textbox inset="0,0,0,0">
              <w:txbxContent>
                <w:p w:rsidR="004E2E15" w:rsidRDefault="004E2E15">
                  <w:pPr>
                    <w:pStyle w:val="FreeForm"/>
                    <w:rPr>
                      <w:rFonts w:ascii="Times New Roman" w:eastAsia="Times New Roman" w:hAnsi="Times New Roman"/>
                      <w:color w:val="auto"/>
                    </w:rPr>
                  </w:pPr>
                </w:p>
              </w:txbxContent>
            </v:textbox>
          </v:line>
          <v:rect id="_x0000_s2051" style="position:absolute;width:708;height:688" coordsize="21600,21600" filled="f" strokecolor="#7f7f7f">
            <v:fill o:detectmouseclick="t"/>
            <v:stroke joinstyle="round"/>
            <v:path arrowok="t" o:connectlocs="10800,10800"/>
            <v:textbox inset="3pt,3pt,3pt,3pt">
              <w:txbxContent>
                <w:p w:rsidR="004E2E15" w:rsidRPr="0042694E" w:rsidRDefault="004E2E15">
                  <w:pPr>
                    <w:pStyle w:val="Pidipagina1"/>
                    <w:jc w:val="center"/>
                    <w:rPr>
                      <w:rFonts w:ascii="Candara" w:eastAsia="Times New Roman" w:hAnsi="Candara"/>
                      <w:color w:val="auto"/>
                      <w:sz w:val="20"/>
                    </w:rPr>
                  </w:pPr>
                  <w:r w:rsidRPr="0042694E">
                    <w:rPr>
                      <w:rFonts w:ascii="Candara" w:hAnsi="Candara"/>
                      <w:sz w:val="24"/>
                    </w:rPr>
                    <w:fldChar w:fldCharType="begin"/>
                  </w:r>
                  <w:r w:rsidRPr="0042694E">
                    <w:rPr>
                      <w:rFonts w:ascii="Candara" w:hAnsi="Candara"/>
                      <w:sz w:val="24"/>
                    </w:rPr>
                    <w:instrText xml:space="preserve"> PAGE </w:instrText>
                  </w:r>
                  <w:r w:rsidRPr="0042694E">
                    <w:rPr>
                      <w:rFonts w:ascii="Candara" w:hAnsi="Candara"/>
                      <w:sz w:val="24"/>
                    </w:rPr>
                    <w:fldChar w:fldCharType="separate"/>
                  </w:r>
                  <w:r w:rsidR="00F963C6">
                    <w:rPr>
                      <w:rFonts w:ascii="Candara" w:hAnsi="Candara"/>
                      <w:noProof/>
                      <w:sz w:val="24"/>
                    </w:rPr>
                    <w:t>3</w:t>
                  </w:r>
                  <w:r w:rsidRPr="0042694E">
                    <w:rPr>
                      <w:rFonts w:ascii="Candara" w:hAnsi="Candara"/>
                      <w:sz w:val="24"/>
                    </w:rPr>
                    <w:fldChar w:fldCharType="end"/>
                  </w:r>
                </w:p>
              </w:txbxContent>
            </v:textbox>
          </v:rect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E15" w:rsidRDefault="004E2E15">
    <w:pPr>
      <w:pStyle w:val="Intestazione1"/>
      <w:tabs>
        <w:tab w:val="clear" w:pos="9638"/>
        <w:tab w:val="right" w:pos="9612"/>
      </w:tabs>
      <w:rPr>
        <w:rFonts w:ascii="Times New Roman" w:eastAsia="Times New Roman" w:hAnsi="Times New Roman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b/>
        <w:color w:val="3E501E"/>
        <w:position w:val="0"/>
        <w:sz w:val="3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"/>
      <w:lvlJc w:val="left"/>
      <w:pPr>
        <w:tabs>
          <w:tab w:val="num" w:pos="336"/>
        </w:tabs>
        <w:ind w:left="336" w:firstLine="10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8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25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9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68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40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1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84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89"/>
        </w:tabs>
        <w:ind w:left="389" w:firstLine="1771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89"/>
        </w:tabs>
        <w:ind w:left="389" w:firstLine="3931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89"/>
        </w:tabs>
        <w:ind w:left="389" w:firstLine="6091"/>
      </w:pPr>
      <w:rPr>
        <w:rFonts w:hint="default"/>
        <w:color w:val="000000"/>
        <w:position w:val="0"/>
        <w:sz w:val="22"/>
      </w:rPr>
    </w:lvl>
  </w:abstractNum>
  <w:abstractNum w:abstractNumId="4">
    <w:nsid w:val="00000005"/>
    <w:multiLevelType w:val="multilevel"/>
    <w:tmpl w:val="894EE877"/>
    <w:lvl w:ilvl="0">
      <w:start w:val="1"/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5">
    <w:nsid w:val="00000006"/>
    <w:multiLevelType w:val="multilevel"/>
    <w:tmpl w:val="894EE878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6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09553F"/>
    <w:multiLevelType w:val="hybridMultilevel"/>
    <w:tmpl w:val="42A88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01CEE"/>
    <w:multiLevelType w:val="hybridMultilevel"/>
    <w:tmpl w:val="3F38A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4EFF"/>
    <w:rsid w:val="003F3B3A"/>
    <w:rsid w:val="004E2E15"/>
    <w:rsid w:val="007B4EFF"/>
    <w:rsid w:val="009F62BB"/>
    <w:rsid w:val="00AA6BB3"/>
    <w:rsid w:val="00E8015C"/>
    <w:rsid w:val="00F9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pPr>
      <w:tabs>
        <w:tab w:val="center" w:pos="4819"/>
        <w:tab w:val="right" w:pos="9638"/>
      </w:tabs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Pidipagina1">
    <w:name w:val="Piè di pagina1"/>
    <w:pPr>
      <w:tabs>
        <w:tab w:val="center" w:pos="4819"/>
        <w:tab w:val="right" w:pos="9638"/>
      </w:tabs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Normale1">
    <w:name w:val="Normale1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customStyle="1" w:styleId="Nessunaspaziatura1">
    <w:name w:val="Nessuna spaziatura1"/>
    <w:link w:val="NessunaspaziaturaCarattere"/>
    <w:uiPriority w:val="1"/>
    <w:qFormat/>
    <w:rPr>
      <w:rFonts w:ascii="Lucida Grande" w:eastAsia="ヒラギノ角ゴ Pro W3" w:hAnsi="Lucida Grande"/>
      <w:color w:val="000000"/>
      <w:sz w:val="22"/>
    </w:rPr>
  </w:style>
  <w:style w:type="paragraph" w:customStyle="1" w:styleId="Elencoacolori-Colore11">
    <w:name w:val="Elenco a colori - Colore 11"/>
    <w:qFormat/>
    <w:pPr>
      <w:spacing w:after="200" w:line="276" w:lineRule="auto"/>
      <w:ind w:left="720"/>
    </w:pPr>
    <w:rPr>
      <w:rFonts w:ascii="Lucida Grande" w:eastAsia="ヒラギノ角ゴ Pro W3" w:hAnsi="Lucida Grande"/>
      <w:color w:val="000000"/>
      <w:sz w:val="22"/>
    </w:rPr>
  </w:style>
  <w:style w:type="paragraph" w:customStyle="1" w:styleId="Testocommento1">
    <w:name w:val="Testo commento1"/>
    <w:pPr>
      <w:spacing w:after="200" w:line="276" w:lineRule="auto"/>
    </w:pPr>
    <w:rPr>
      <w:rFonts w:ascii="Lucida Grande" w:eastAsia="ヒラギノ角ゴ Pro W3" w:hAnsi="Lucida Grande"/>
      <w:color w:val="000000"/>
    </w:rPr>
  </w:style>
  <w:style w:type="numbering" w:customStyle="1" w:styleId="List6">
    <w:name w:val="List 6"/>
  </w:style>
  <w:style w:type="paragraph" w:customStyle="1" w:styleId="Testonormale1">
    <w:name w:val="Testo normale1"/>
    <w:rPr>
      <w:rFonts w:ascii="Lucida Grande" w:eastAsia="ヒラギノ角ゴ Pro W3" w:hAnsi="Lucida Grande"/>
      <w:color w:val="000000"/>
      <w:sz w:val="22"/>
    </w:rPr>
  </w:style>
  <w:style w:type="paragraph" w:styleId="Testofumetto">
    <w:name w:val="Balloon Text"/>
    <w:basedOn w:val="Normale"/>
    <w:link w:val="TestofumettoCarattere"/>
    <w:locked/>
    <w:rsid w:val="007B4EFF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B4EFF"/>
    <w:rPr>
      <w:rFonts w:ascii="Tahoma" w:hAnsi="Tahoma" w:cs="Tahoma"/>
      <w:sz w:val="16"/>
      <w:szCs w:val="16"/>
      <w:lang w:val="en-US" w:eastAsia="en-US"/>
    </w:rPr>
  </w:style>
  <w:style w:type="character" w:styleId="Rimandocommento">
    <w:name w:val="annotation reference"/>
    <w:locked/>
    <w:rsid w:val="00747A12"/>
    <w:rPr>
      <w:sz w:val="16"/>
      <w:szCs w:val="16"/>
    </w:rPr>
  </w:style>
  <w:style w:type="paragraph" w:styleId="Testocommento">
    <w:name w:val="annotation text"/>
    <w:basedOn w:val="Normale"/>
    <w:link w:val="TestocommentoCarattere"/>
    <w:locked/>
    <w:rsid w:val="00747A12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747A12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locked/>
    <w:rsid w:val="00747A12"/>
    <w:rPr>
      <w:b/>
      <w:bCs/>
    </w:rPr>
  </w:style>
  <w:style w:type="character" w:customStyle="1" w:styleId="SoggettocommentoCarattere">
    <w:name w:val="Soggetto commento Carattere"/>
    <w:link w:val="Soggettocommento"/>
    <w:rsid w:val="00747A12"/>
    <w:rPr>
      <w:b/>
      <w:bCs/>
      <w:lang w:val="en-US" w:eastAsia="en-US"/>
    </w:rPr>
  </w:style>
  <w:style w:type="paragraph" w:styleId="Testonotaapidipagina">
    <w:name w:val="footnote text"/>
    <w:basedOn w:val="Normale"/>
    <w:link w:val="TestonotaapidipaginaCarattere"/>
    <w:locked/>
    <w:rsid w:val="008F51E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F51EF"/>
    <w:rPr>
      <w:lang w:val="en-US" w:eastAsia="en-US"/>
    </w:rPr>
  </w:style>
  <w:style w:type="character" w:styleId="Rimandonotaapidipagina">
    <w:name w:val="footnote reference"/>
    <w:locked/>
    <w:rsid w:val="008F51EF"/>
    <w:rPr>
      <w:vertAlign w:val="superscript"/>
    </w:rPr>
  </w:style>
  <w:style w:type="character" w:customStyle="1" w:styleId="NessunaspaziaturaCarattere">
    <w:name w:val="Nessuna spaziatura Carattere"/>
    <w:link w:val="Nessunaspaziatura1"/>
    <w:uiPriority w:val="1"/>
    <w:rsid w:val="00721187"/>
    <w:rPr>
      <w:rFonts w:ascii="Lucida Grande" w:eastAsia="ヒラギノ角ゴ Pro W3" w:hAnsi="Lucida Grande"/>
      <w:color w:val="000000"/>
      <w:sz w:val="22"/>
      <w:lang w:bidi="ar-SA"/>
    </w:rPr>
  </w:style>
  <w:style w:type="paragraph" w:styleId="Pidipagina">
    <w:name w:val="footer"/>
    <w:basedOn w:val="Normale"/>
    <w:link w:val="PidipaginaCarattere"/>
    <w:locked/>
    <w:rsid w:val="004269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2694E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2339</Words>
  <Characters>14185</Characters>
  <Application>Microsoft Office Word</Application>
  <DocSecurity>0</DocSecurity>
  <Lines>118</Lines>
  <Paragraphs>32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Contamination Lab</vt:lpstr>
      <vt:lpstr>Contamination Lab</vt:lpstr>
    </vt:vector>
  </TitlesOfParts>
  <Company>Olidata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Contamination Lab</dc:title>
  <dc:creator>A cura di Alessandro Fusacchia e Mario Calderini, in collaborazione con Lorenzo Benussi, Mattia Corbetta e Giuseppe Ragusa</dc:creator>
  <cp:lastModifiedBy>Salvi Emanuela</cp:lastModifiedBy>
  <cp:revision>3</cp:revision>
  <cp:lastPrinted>2013-01-23T12:54:00Z</cp:lastPrinted>
  <dcterms:created xsi:type="dcterms:W3CDTF">2013-03-11T08:13:00Z</dcterms:created>
  <dcterms:modified xsi:type="dcterms:W3CDTF">2013-03-13T16:47:00Z</dcterms:modified>
</cp:coreProperties>
</file>